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382E5" w14:textId="77777777" w:rsidR="0025401D" w:rsidRPr="002C7EC5" w:rsidRDefault="00AE0EA1" w:rsidP="00AE0EA1">
      <w:pPr>
        <w:jc w:val="center"/>
        <w:rPr>
          <w:rFonts w:ascii="Times New Roman" w:hAnsi="Times New Roman" w:cs="Times New Roman"/>
          <w:b/>
          <w:bCs/>
          <w:sz w:val="28"/>
          <w:szCs w:val="28"/>
        </w:rPr>
      </w:pPr>
      <w:r w:rsidRPr="002C7EC5">
        <w:rPr>
          <w:rFonts w:ascii="Times New Roman" w:hAnsi="Times New Roman" w:cs="Times New Roman"/>
          <w:b/>
          <w:bCs/>
          <w:sz w:val="28"/>
          <w:szCs w:val="28"/>
        </w:rPr>
        <w:t>Laying a Good Foundation</w:t>
      </w:r>
    </w:p>
    <w:p w14:paraId="0CA382E6" w14:textId="77777777" w:rsidR="00AE0EA1" w:rsidRPr="0032228B" w:rsidRDefault="00AE0EA1" w:rsidP="00224508">
      <w:pPr>
        <w:jc w:val="both"/>
        <w:rPr>
          <w:rFonts w:ascii="Times New Roman" w:hAnsi="Times New Roman" w:cs="Times New Roman"/>
        </w:rPr>
      </w:pPr>
      <w:r>
        <w:rPr>
          <w:rFonts w:ascii="Times New Roman" w:hAnsi="Times New Roman" w:cs="Times New Roman"/>
        </w:rPr>
        <w:t xml:space="preserve">In describing the initial requirements of an obedient believer in Christ, the Apostle speaks </w:t>
      </w:r>
      <w:r w:rsidRPr="0032228B">
        <w:rPr>
          <w:rFonts w:ascii="Times New Roman" w:hAnsi="Times New Roman" w:cs="Times New Roman"/>
        </w:rPr>
        <w:t>of laying a foundation:</w:t>
      </w:r>
    </w:p>
    <w:p w14:paraId="0CA382E7" w14:textId="77777777" w:rsidR="00AE0EA1" w:rsidRDefault="00AE0EA1" w:rsidP="00224508">
      <w:pPr>
        <w:ind w:left="567" w:right="662"/>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Therefore</w:t>
      </w:r>
      <w:proofErr w:type="gramEnd"/>
      <w:r>
        <w:rPr>
          <w:rFonts w:ascii="Times New Roman" w:hAnsi="Times New Roman" w:cs="Times New Roman"/>
        </w:rPr>
        <w:t xml:space="preserve"> leaving the principles of the doctrine of Christ, let us go on to full growth: not laying again </w:t>
      </w:r>
      <w:r w:rsidRPr="00AE0EA1">
        <w:rPr>
          <w:rFonts w:ascii="Times New Roman" w:hAnsi="Times New Roman" w:cs="Times New Roman"/>
          <w:b/>
          <w:i/>
        </w:rPr>
        <w:t>the foundation of repentance from dead works, and of faith</w:t>
      </w:r>
      <w:r>
        <w:rPr>
          <w:rFonts w:ascii="Times New Roman" w:hAnsi="Times New Roman" w:cs="Times New Roman"/>
        </w:rPr>
        <w:t xml:space="preserve"> towards God” (Heb. 6:1).</w:t>
      </w:r>
    </w:p>
    <w:p w14:paraId="0CA382E8" w14:textId="77777777" w:rsidR="004C6343" w:rsidRDefault="00AE0EA1" w:rsidP="00224508">
      <w:pPr>
        <w:jc w:val="both"/>
        <w:rPr>
          <w:rFonts w:ascii="Times New Roman" w:hAnsi="Times New Roman" w:cs="Times New Roman"/>
        </w:rPr>
      </w:pPr>
      <w:r>
        <w:rPr>
          <w:rFonts w:ascii="Times New Roman" w:hAnsi="Times New Roman" w:cs="Times New Roman"/>
        </w:rPr>
        <w:t>The things concerning Repentance and Faith are therefore part of what we call the First Principles of the doctrine of Christ</w:t>
      </w:r>
      <w:r w:rsidR="004C6343">
        <w:rPr>
          <w:rFonts w:ascii="Times New Roman" w:hAnsi="Times New Roman" w:cs="Times New Roman"/>
        </w:rPr>
        <w:t>, and constitute a foundation</w:t>
      </w:r>
      <w:r>
        <w:rPr>
          <w:rFonts w:ascii="Times New Roman" w:hAnsi="Times New Roman" w:cs="Times New Roman"/>
        </w:rPr>
        <w:t xml:space="preserve"> upon which the rest of the believer’s life is built.  The language here is descriptive of the process by which a building is erected, with the foundation being laid, and the building itself constructed upon that foundation – in fact, it</w:t>
      </w:r>
      <w:r w:rsidR="004C6343">
        <w:rPr>
          <w:rFonts w:ascii="Times New Roman" w:hAnsi="Times New Roman" w:cs="Times New Roman"/>
        </w:rPr>
        <w:t xml:space="preserve"> is</w:t>
      </w:r>
      <w:r>
        <w:rPr>
          <w:rFonts w:ascii="Times New Roman" w:hAnsi="Times New Roman" w:cs="Times New Roman"/>
        </w:rPr>
        <w:t xml:space="preserve"> the language used</w:t>
      </w:r>
      <w:r w:rsidR="004C6343">
        <w:rPr>
          <w:rFonts w:ascii="Times New Roman" w:hAnsi="Times New Roman" w:cs="Times New Roman"/>
        </w:rPr>
        <w:t xml:space="preserve"> in our reading for today (Ezra 3 &amp; 4) for the building of the House of God.</w:t>
      </w:r>
    </w:p>
    <w:p w14:paraId="0CA382E9" w14:textId="77777777" w:rsidR="004C6343" w:rsidRDefault="004C6343" w:rsidP="00224508">
      <w:pPr>
        <w:jc w:val="both"/>
        <w:rPr>
          <w:rFonts w:ascii="Times New Roman" w:hAnsi="Times New Roman" w:cs="Times New Roman"/>
        </w:rPr>
      </w:pPr>
      <w:r>
        <w:rPr>
          <w:rFonts w:ascii="Times New Roman" w:hAnsi="Times New Roman" w:cs="Times New Roman"/>
        </w:rPr>
        <w:t>Ezra chapter 3 describes the reinstitution of worship in Jerusalem by the exiles who had returned from the land</w:t>
      </w:r>
      <w:r w:rsidR="0032228B">
        <w:rPr>
          <w:rFonts w:ascii="Times New Roman" w:hAnsi="Times New Roman" w:cs="Times New Roman"/>
        </w:rPr>
        <w:t>s</w:t>
      </w:r>
      <w:r>
        <w:rPr>
          <w:rFonts w:ascii="Times New Roman" w:hAnsi="Times New Roman" w:cs="Times New Roman"/>
        </w:rPr>
        <w:t xml:space="preserve"> of dispersion at the command of Cyrus the Persian, and the things described here contain many principles and lessons for the believer in Christ today.  Firstly, we read that: “when the seventh month </w:t>
      </w:r>
      <w:proofErr w:type="gramStart"/>
      <w:r>
        <w:rPr>
          <w:rFonts w:ascii="Times New Roman" w:hAnsi="Times New Roman" w:cs="Times New Roman"/>
        </w:rPr>
        <w:t>was come</w:t>
      </w:r>
      <w:proofErr w:type="gramEnd"/>
      <w:r>
        <w:rPr>
          <w:rFonts w:ascii="Times New Roman" w:hAnsi="Times New Roman" w:cs="Times New Roman"/>
        </w:rPr>
        <w:t xml:space="preserve">, and the children of Israel were in the cities, the people gathered themselves together </w:t>
      </w:r>
      <w:r w:rsidRPr="0032228B">
        <w:rPr>
          <w:rFonts w:ascii="Times New Roman" w:hAnsi="Times New Roman" w:cs="Times New Roman"/>
          <w:b/>
          <w:i/>
        </w:rPr>
        <w:t>as one man</w:t>
      </w:r>
      <w:r>
        <w:rPr>
          <w:rFonts w:ascii="Times New Roman" w:hAnsi="Times New Roman" w:cs="Times New Roman"/>
        </w:rPr>
        <w:t xml:space="preserve"> to Jerusalem.</w:t>
      </w:r>
      <w:r w:rsidR="00611934">
        <w:rPr>
          <w:rFonts w:ascii="Times New Roman" w:hAnsi="Times New Roman" w:cs="Times New Roman"/>
        </w:rPr>
        <w:t>”</w:t>
      </w:r>
      <w:r w:rsidR="0032228B">
        <w:rPr>
          <w:rFonts w:ascii="Times New Roman" w:hAnsi="Times New Roman" w:cs="Times New Roman"/>
        </w:rPr>
        <w:t xml:space="preserve">  Here</w:t>
      </w:r>
      <w:r w:rsidR="00611934">
        <w:rPr>
          <w:rFonts w:ascii="Times New Roman" w:hAnsi="Times New Roman" w:cs="Times New Roman"/>
        </w:rPr>
        <w:t xml:space="preserve"> we have described an ideal state of fellowship, with individual members collectively forming a single body of people, all with the sole purpose of worshipping together before Yahweh.  This is a good starting point for any work in the Truth - for those taking part to be united together.  The New Testament speaks of the body of Christ similarly: “he is the head of the body, the ecclesia” (Col. 1:18). Again: “as the body is one, and hath many members, and all the members of that one body, being many, are one body: so also is Christ” (1 Cor. 12:12).</w:t>
      </w:r>
    </w:p>
    <w:p w14:paraId="0CA382EA" w14:textId="77777777" w:rsidR="00611934" w:rsidRDefault="00611934" w:rsidP="00224508">
      <w:pPr>
        <w:jc w:val="both"/>
        <w:rPr>
          <w:rFonts w:ascii="Times New Roman" w:hAnsi="Times New Roman" w:cs="Times New Roman"/>
        </w:rPr>
      </w:pPr>
      <w:r>
        <w:rPr>
          <w:rFonts w:ascii="Times New Roman" w:hAnsi="Times New Roman" w:cs="Times New Roman"/>
        </w:rPr>
        <w:t xml:space="preserve">It is interesting to note that the very work in which the Body of Israel were engaged, in building the House itself showed the principle of unity: the individual stones used to erect the Temple foreshadowed the individuals who make up the spiritual House of God: “ye also </w:t>
      </w:r>
      <w:r w:rsidRPr="00F33A65">
        <w:rPr>
          <w:rFonts w:ascii="Times New Roman" w:hAnsi="Times New Roman" w:cs="Times New Roman"/>
          <w:b/>
          <w:i/>
        </w:rPr>
        <w:t>as lively stones</w:t>
      </w:r>
      <w:r>
        <w:rPr>
          <w:rFonts w:ascii="Times New Roman" w:hAnsi="Times New Roman" w:cs="Times New Roman"/>
        </w:rPr>
        <w:t xml:space="preserve"> are built up </w:t>
      </w:r>
      <w:r w:rsidRPr="0032228B">
        <w:rPr>
          <w:rFonts w:ascii="Times New Roman" w:hAnsi="Times New Roman" w:cs="Times New Roman"/>
          <w:b/>
          <w:i/>
        </w:rPr>
        <w:t>a spiritual house</w:t>
      </w:r>
      <w:r>
        <w:rPr>
          <w:rFonts w:ascii="Times New Roman" w:hAnsi="Times New Roman" w:cs="Times New Roman"/>
        </w:rPr>
        <w:t xml:space="preserve"> …” (1 Pet. 2:5).  Notice the point again: many constituent parts of a single whole.</w:t>
      </w:r>
    </w:p>
    <w:p w14:paraId="0CA382EB" w14:textId="77777777" w:rsidR="004C6343" w:rsidRDefault="00611934" w:rsidP="00224508">
      <w:pPr>
        <w:jc w:val="both"/>
        <w:rPr>
          <w:rFonts w:ascii="Times New Roman" w:hAnsi="Times New Roman" w:cs="Times New Roman"/>
        </w:rPr>
      </w:pPr>
      <w:r>
        <w:rPr>
          <w:rFonts w:ascii="Times New Roman" w:hAnsi="Times New Roman" w:cs="Times New Roman"/>
        </w:rPr>
        <w:t>The point goes deeper than this, however.  Israel’s enemies made the complaint before the king that:</w:t>
      </w:r>
      <w:r w:rsidR="00F33A65">
        <w:rPr>
          <w:rFonts w:ascii="Times New Roman" w:hAnsi="Times New Roman" w:cs="Times New Roman"/>
        </w:rPr>
        <w:t xml:space="preserve"> … the Jews which came up from thee to us are come unto Jerusalem, building the rebellious and the bad city, and have set up the walls thereof, and joined the foundations” (Ezra 4:12).  The marginal rendering for </w:t>
      </w:r>
      <w:r w:rsidR="00F33A65" w:rsidRPr="0032228B">
        <w:rPr>
          <w:rFonts w:ascii="Times New Roman" w:hAnsi="Times New Roman" w:cs="Times New Roman"/>
          <w:i/>
        </w:rPr>
        <w:t>“joined”</w:t>
      </w:r>
      <w:r w:rsidR="00F33A65">
        <w:rPr>
          <w:rFonts w:ascii="Times New Roman" w:hAnsi="Times New Roman" w:cs="Times New Roman"/>
        </w:rPr>
        <w:t xml:space="preserve"> is </w:t>
      </w:r>
      <w:r w:rsidR="00F33A65" w:rsidRPr="0032228B">
        <w:rPr>
          <w:rFonts w:ascii="Times New Roman" w:hAnsi="Times New Roman" w:cs="Times New Roman"/>
          <w:i/>
        </w:rPr>
        <w:t>“sewed together”,</w:t>
      </w:r>
      <w:r w:rsidR="00F33A65">
        <w:rPr>
          <w:rFonts w:ascii="Times New Roman" w:hAnsi="Times New Roman" w:cs="Times New Roman"/>
        </w:rPr>
        <w:t xml:space="preserve"> and from what we are told, the Hebrew signifies to </w:t>
      </w:r>
      <w:r w:rsidR="00F33A65" w:rsidRPr="0032228B">
        <w:rPr>
          <w:rFonts w:ascii="Times New Roman" w:hAnsi="Times New Roman" w:cs="Times New Roman"/>
          <w:i/>
        </w:rPr>
        <w:t>bind together with a cord.</w:t>
      </w:r>
      <w:r w:rsidR="00F33A65">
        <w:rPr>
          <w:rFonts w:ascii="Times New Roman" w:hAnsi="Times New Roman" w:cs="Times New Roman"/>
        </w:rPr>
        <w:t xml:space="preserve">  Quite how this worked in terms of the practical </w:t>
      </w:r>
      <w:r w:rsidR="0032228B">
        <w:rPr>
          <w:rFonts w:ascii="Times New Roman" w:hAnsi="Times New Roman" w:cs="Times New Roman"/>
        </w:rPr>
        <w:t>aspect of building</w:t>
      </w:r>
      <w:r w:rsidR="00F33A65">
        <w:rPr>
          <w:rFonts w:ascii="Times New Roman" w:hAnsi="Times New Roman" w:cs="Times New Roman"/>
        </w:rPr>
        <w:t xml:space="preserve"> is beyond the present writer’s knowledge, but the language used here is picked up again in the New Testament to describe the uniting of the constituent parts of the spiritual House of God: “… that their hearts might be comforted, being </w:t>
      </w:r>
      <w:r w:rsidR="00F33A65" w:rsidRPr="00F33A65">
        <w:rPr>
          <w:rFonts w:ascii="Times New Roman" w:hAnsi="Times New Roman" w:cs="Times New Roman"/>
          <w:b/>
          <w:i/>
        </w:rPr>
        <w:t>knit together in love,</w:t>
      </w:r>
      <w:r w:rsidR="00F33A65">
        <w:rPr>
          <w:rFonts w:ascii="Times New Roman" w:hAnsi="Times New Roman" w:cs="Times New Roman"/>
          <w:i/>
        </w:rPr>
        <w:t xml:space="preserve"> </w:t>
      </w:r>
      <w:r w:rsidR="00F33A65">
        <w:rPr>
          <w:rFonts w:ascii="Times New Roman" w:hAnsi="Times New Roman" w:cs="Times New Roman"/>
        </w:rPr>
        <w:t xml:space="preserve">and unto all riches of the full assurance of understanding …” (Col. 2:2).  Again, speaking of the false brethren it is written: “not holding the Head, from which all </w:t>
      </w:r>
      <w:r w:rsidR="00F33A65" w:rsidRPr="0032228B">
        <w:rPr>
          <w:rFonts w:ascii="Times New Roman" w:hAnsi="Times New Roman" w:cs="Times New Roman"/>
          <w:b/>
          <w:i/>
        </w:rPr>
        <w:t>the body</w:t>
      </w:r>
      <w:r w:rsidR="00F33A65">
        <w:rPr>
          <w:rFonts w:ascii="Times New Roman" w:hAnsi="Times New Roman" w:cs="Times New Roman"/>
        </w:rPr>
        <w:t xml:space="preserve"> by joints and bands having nourishment ministered, </w:t>
      </w:r>
      <w:r w:rsidR="00F33A65">
        <w:rPr>
          <w:rFonts w:ascii="Times New Roman" w:hAnsi="Times New Roman" w:cs="Times New Roman"/>
          <w:b/>
          <w:i/>
        </w:rPr>
        <w:t>and knit together,</w:t>
      </w:r>
      <w:r w:rsidR="00F33A65">
        <w:rPr>
          <w:rFonts w:ascii="Times New Roman" w:hAnsi="Times New Roman" w:cs="Times New Roman"/>
        </w:rPr>
        <w:t xml:space="preserve"> </w:t>
      </w:r>
      <w:proofErr w:type="spellStart"/>
      <w:r w:rsidR="00F33A65">
        <w:rPr>
          <w:rFonts w:ascii="Times New Roman" w:hAnsi="Times New Roman" w:cs="Times New Roman"/>
        </w:rPr>
        <w:t>increaseth</w:t>
      </w:r>
      <w:proofErr w:type="spellEnd"/>
      <w:r w:rsidR="00F33A65">
        <w:rPr>
          <w:rFonts w:ascii="Times New Roman" w:hAnsi="Times New Roman" w:cs="Times New Roman"/>
        </w:rPr>
        <w:t xml:space="preserve"> with the increase of God” (Col. 2:19).  The exhortation </w:t>
      </w:r>
      <w:proofErr w:type="gramStart"/>
      <w:r w:rsidR="00F33A65">
        <w:rPr>
          <w:rFonts w:ascii="Times New Roman" w:hAnsi="Times New Roman" w:cs="Times New Roman"/>
        </w:rPr>
        <w:t>is</w:t>
      </w:r>
      <w:proofErr w:type="gramEnd"/>
      <w:r w:rsidR="00F33A65">
        <w:rPr>
          <w:rFonts w:ascii="Times New Roman" w:hAnsi="Times New Roman" w:cs="Times New Roman"/>
        </w:rPr>
        <w:t xml:space="preserve"> therefore, that as Israel stood together as “one man,”</w:t>
      </w:r>
      <w:r w:rsidR="00C272D0">
        <w:rPr>
          <w:rFonts w:ascii="Times New Roman" w:hAnsi="Times New Roman" w:cs="Times New Roman"/>
        </w:rPr>
        <w:t xml:space="preserve"> </w:t>
      </w:r>
      <w:r w:rsidR="00F33A65">
        <w:rPr>
          <w:rFonts w:ascii="Times New Roman" w:hAnsi="Times New Roman" w:cs="Times New Roman"/>
        </w:rPr>
        <w:t>and as the foundations of the city were “knit together”, even so Messiah’s brethren should be found labouring in the House as one, their hearts united in the work their Master has set before them.</w:t>
      </w:r>
    </w:p>
    <w:p w14:paraId="0CA382EC" w14:textId="77777777" w:rsidR="00C272D0" w:rsidRDefault="00C272D0" w:rsidP="00224508">
      <w:pPr>
        <w:jc w:val="both"/>
        <w:rPr>
          <w:rFonts w:ascii="Times New Roman" w:hAnsi="Times New Roman" w:cs="Times New Roman"/>
        </w:rPr>
      </w:pPr>
      <w:r>
        <w:rPr>
          <w:rFonts w:ascii="Times New Roman" w:hAnsi="Times New Roman" w:cs="Times New Roman"/>
        </w:rPr>
        <w:t xml:space="preserve">Another point of exhortation from the Ezra record is that the offering of sacrifice preceded the work of the people.  The Altar was the first item to be restored, and we read that: “from the first day of the seventh month began </w:t>
      </w:r>
      <w:proofErr w:type="gramStart"/>
      <w:r>
        <w:rPr>
          <w:rFonts w:ascii="Times New Roman" w:hAnsi="Times New Roman" w:cs="Times New Roman"/>
        </w:rPr>
        <w:t>they</w:t>
      </w:r>
      <w:proofErr w:type="gramEnd"/>
      <w:r>
        <w:rPr>
          <w:rFonts w:ascii="Times New Roman" w:hAnsi="Times New Roman" w:cs="Times New Roman"/>
        </w:rPr>
        <w:t xml:space="preserve"> to offer burnt offerings unto Yahweh.  But the foundation of the temple of Yahweh was not yet laid” (Ezra 3:6).  It is, of course, a first principle for us to understand that any </w:t>
      </w:r>
      <w:r>
        <w:rPr>
          <w:rFonts w:ascii="Times New Roman" w:hAnsi="Times New Roman" w:cs="Times New Roman"/>
        </w:rPr>
        <w:lastRenderedPageBreak/>
        <w:t>work that we set our hands to must be upon the basis of Messiah’s offering.  The Sacrifice of Christ comes first, and it is in seeking to emulate his life of obedience that the believer lays down his life in service.  This is a principle that we show in all our ways.</w:t>
      </w:r>
    </w:p>
    <w:p w14:paraId="0CA382ED" w14:textId="77777777" w:rsidR="00C272D0" w:rsidRDefault="00C272D0" w:rsidP="00224508">
      <w:pPr>
        <w:jc w:val="both"/>
        <w:rPr>
          <w:rFonts w:ascii="Times New Roman" w:hAnsi="Times New Roman" w:cs="Times New Roman"/>
        </w:rPr>
      </w:pPr>
      <w:r>
        <w:rPr>
          <w:rFonts w:ascii="Times New Roman" w:hAnsi="Times New Roman" w:cs="Times New Roman"/>
        </w:rPr>
        <w:t>Having begun the work of building the House and City, we find that others, who were not of Israel asked to join in the work:</w:t>
      </w:r>
    </w:p>
    <w:p w14:paraId="0CA382EE" w14:textId="77777777" w:rsidR="00283174" w:rsidRDefault="00C272D0" w:rsidP="0032228B">
      <w:pPr>
        <w:ind w:left="567" w:right="828"/>
        <w:jc w:val="both"/>
        <w:rPr>
          <w:rFonts w:ascii="Times New Roman" w:hAnsi="Times New Roman" w:cs="Times New Roman"/>
        </w:rPr>
      </w:pPr>
      <w:r>
        <w:rPr>
          <w:rFonts w:ascii="Times New Roman" w:hAnsi="Times New Roman" w:cs="Times New Roman"/>
        </w:rPr>
        <w:t>“Now when the adversaries of Judah and Benjamin heard that the children of the captivity</w:t>
      </w:r>
      <w:r w:rsidR="00283174">
        <w:rPr>
          <w:rFonts w:ascii="Times New Roman" w:hAnsi="Times New Roman" w:cs="Times New Roman"/>
        </w:rPr>
        <w:t xml:space="preserve"> builded the temple unto Yahweh God of Israel: then they came to Zerubbabel, and to the chief of the fathers, and said unto them, Let us build with you: for we seek your God as ye do …” (Ezra 4:1-2).</w:t>
      </w:r>
    </w:p>
    <w:p w14:paraId="0CA382EF" w14:textId="77777777" w:rsidR="00283174" w:rsidRDefault="00283174" w:rsidP="00224508">
      <w:pPr>
        <w:jc w:val="both"/>
        <w:rPr>
          <w:rFonts w:ascii="Times New Roman" w:hAnsi="Times New Roman" w:cs="Times New Roman"/>
        </w:rPr>
      </w:pPr>
      <w:r>
        <w:rPr>
          <w:rFonts w:ascii="Times New Roman" w:hAnsi="Times New Roman" w:cs="Times New Roman"/>
        </w:rPr>
        <w:t>In these words we see a principle at work not dissimilar to the ecumenical movement of our day.  Why should we, as Christadelphians work alone?  Why not allow the churches to join with us in our worship, and build with us?  Why do we have to be different?  The response of the leaders of Israel is most instructive:</w:t>
      </w:r>
    </w:p>
    <w:p w14:paraId="0CA382F0" w14:textId="77777777" w:rsidR="00283174" w:rsidRDefault="00283174" w:rsidP="00224508">
      <w:pPr>
        <w:ind w:left="567" w:right="804"/>
        <w:jc w:val="both"/>
        <w:rPr>
          <w:rFonts w:ascii="Times New Roman" w:hAnsi="Times New Roman" w:cs="Times New Roman"/>
        </w:rPr>
      </w:pPr>
      <w:r>
        <w:rPr>
          <w:rFonts w:ascii="Times New Roman" w:hAnsi="Times New Roman" w:cs="Times New Roman"/>
        </w:rPr>
        <w:t xml:space="preserve">“Zerubbabel and Jeshua, and the rest of the chief of the fathers of Israel, said unto them, </w:t>
      </w:r>
      <w:r>
        <w:rPr>
          <w:rFonts w:ascii="Times New Roman" w:hAnsi="Times New Roman" w:cs="Times New Roman"/>
          <w:b/>
          <w:i/>
        </w:rPr>
        <w:t xml:space="preserve">Ye have nothing to do with us </w:t>
      </w:r>
      <w:r>
        <w:rPr>
          <w:rFonts w:ascii="Times New Roman" w:hAnsi="Times New Roman" w:cs="Times New Roman"/>
        </w:rPr>
        <w:t xml:space="preserve">to build an house unto </w:t>
      </w:r>
      <w:r>
        <w:rPr>
          <w:rFonts w:ascii="Times New Roman" w:hAnsi="Times New Roman" w:cs="Times New Roman"/>
          <w:b/>
          <w:i/>
        </w:rPr>
        <w:t xml:space="preserve">our </w:t>
      </w:r>
      <w:r>
        <w:rPr>
          <w:rFonts w:ascii="Times New Roman" w:hAnsi="Times New Roman" w:cs="Times New Roman"/>
        </w:rPr>
        <w:t xml:space="preserve">God; but we ourselves together will build unto </w:t>
      </w:r>
      <w:r>
        <w:rPr>
          <w:rFonts w:ascii="Times New Roman" w:hAnsi="Times New Roman" w:cs="Times New Roman"/>
          <w:b/>
          <w:i/>
        </w:rPr>
        <w:t xml:space="preserve">Yahweh God of Israel, </w:t>
      </w:r>
      <w:r>
        <w:rPr>
          <w:rFonts w:ascii="Times New Roman" w:hAnsi="Times New Roman" w:cs="Times New Roman"/>
        </w:rPr>
        <w:t>as King Cyrus the king of Persia hath commended us” (Ezra 4:3).</w:t>
      </w:r>
    </w:p>
    <w:p w14:paraId="0CA382F1" w14:textId="77777777" w:rsidR="00633D88" w:rsidRDefault="00283174" w:rsidP="00224508">
      <w:pPr>
        <w:jc w:val="both"/>
        <w:rPr>
          <w:rFonts w:ascii="Times New Roman" w:hAnsi="Times New Roman" w:cs="Times New Roman"/>
        </w:rPr>
      </w:pPr>
      <w:r>
        <w:rPr>
          <w:rFonts w:ascii="Times New Roman" w:hAnsi="Times New Roman" w:cs="Times New Roman"/>
        </w:rPr>
        <w:t xml:space="preserve">Notice the emphatic statement “ye have nothing to do with us”.  That ought to be our response to the churches of our day.  Christendom at large worships a god that does not exist: a triune god foreign to </w:t>
      </w:r>
      <w:r w:rsidR="0032228B">
        <w:rPr>
          <w:rFonts w:ascii="Times New Roman" w:hAnsi="Times New Roman" w:cs="Times New Roman"/>
        </w:rPr>
        <w:t>Bible teaching</w:t>
      </w:r>
      <w:r>
        <w:rPr>
          <w:rFonts w:ascii="Times New Roman" w:hAnsi="Times New Roman" w:cs="Times New Roman"/>
        </w:rPr>
        <w:t xml:space="preserve">.  They deny the Gospel that was preached to Abraham, rendering it of none effect by their notions of </w:t>
      </w:r>
      <w:proofErr w:type="spellStart"/>
      <w:r>
        <w:rPr>
          <w:rFonts w:ascii="Times New Roman" w:hAnsi="Times New Roman" w:cs="Times New Roman"/>
        </w:rPr>
        <w:t>heavengoing</w:t>
      </w:r>
      <w:proofErr w:type="spellEnd"/>
      <w:r>
        <w:rPr>
          <w:rFonts w:ascii="Times New Roman" w:hAnsi="Times New Roman" w:cs="Times New Roman"/>
        </w:rPr>
        <w:t>.  They do not worship Yahweh, the God of Israel, though they may profess to.  Though they may seek to join with us in matters of worship they remain, as in Israel’s case “the adversaries</w:t>
      </w:r>
      <w:r w:rsidR="0032228B">
        <w:rPr>
          <w:rFonts w:ascii="Times New Roman" w:hAnsi="Times New Roman" w:cs="Times New Roman"/>
        </w:rPr>
        <w:t>,</w:t>
      </w:r>
      <w:r>
        <w:rPr>
          <w:rFonts w:ascii="Times New Roman" w:hAnsi="Times New Roman" w:cs="Times New Roman"/>
        </w:rPr>
        <w:t>”</w:t>
      </w:r>
      <w:r w:rsidR="0032228B">
        <w:rPr>
          <w:rFonts w:ascii="Times New Roman" w:hAnsi="Times New Roman" w:cs="Times New Roman"/>
        </w:rPr>
        <w:t xml:space="preserve"> being in opposition to the things we stand for</w:t>
      </w:r>
      <w:r>
        <w:rPr>
          <w:rFonts w:ascii="Times New Roman" w:hAnsi="Times New Roman" w:cs="Times New Roman"/>
        </w:rPr>
        <w:t xml:space="preserve">.  Being part of a system that persecuted our brethren and sisters of old, they remain </w:t>
      </w:r>
      <w:r w:rsidR="0032228B">
        <w:rPr>
          <w:rFonts w:ascii="Times New Roman" w:hAnsi="Times New Roman" w:cs="Times New Roman"/>
        </w:rPr>
        <w:t>opposed</w:t>
      </w:r>
      <w:r>
        <w:rPr>
          <w:rFonts w:ascii="Times New Roman" w:hAnsi="Times New Roman" w:cs="Times New Roman"/>
        </w:rPr>
        <w:t xml:space="preserve"> to the Woman’s Seed, and we to them.  We, as Christ’s brethren eschew union with the churches not because we like to be different, but b</w:t>
      </w:r>
      <w:r w:rsidR="0032228B">
        <w:rPr>
          <w:rFonts w:ascii="Times New Roman" w:hAnsi="Times New Roman" w:cs="Times New Roman"/>
        </w:rPr>
        <w:t>ecause God</w:t>
      </w:r>
      <w:r w:rsidR="00633D88">
        <w:rPr>
          <w:rFonts w:ascii="Times New Roman" w:hAnsi="Times New Roman" w:cs="Times New Roman"/>
        </w:rPr>
        <w:t xml:space="preserve"> has commanded us:</w:t>
      </w:r>
    </w:p>
    <w:p w14:paraId="0CA382F2" w14:textId="77777777" w:rsidR="00283174" w:rsidRPr="00283174" w:rsidRDefault="00283174" w:rsidP="00224508">
      <w:pPr>
        <w:ind w:left="567" w:right="521"/>
        <w:jc w:val="both"/>
        <w:rPr>
          <w:rFonts w:ascii="Times New Roman" w:hAnsi="Times New Roman" w:cs="Times New Roman"/>
        </w:rPr>
      </w:pPr>
      <w:r>
        <w:rPr>
          <w:rFonts w:ascii="Times New Roman" w:hAnsi="Times New Roman" w:cs="Times New Roman"/>
        </w:rPr>
        <w:t>“</w:t>
      </w:r>
      <w:r w:rsidR="00633D88">
        <w:rPr>
          <w:rFonts w:ascii="Times New Roman" w:hAnsi="Times New Roman" w:cs="Times New Roman"/>
        </w:rPr>
        <w:t xml:space="preserve">Be ye not unequally yoked with unbelievers: for what fellowship hath righteousness with unrighteousness? And what communion hath light with darkness …. </w:t>
      </w:r>
      <w:r w:rsidR="00633D88" w:rsidRPr="00633D88">
        <w:rPr>
          <w:rFonts w:ascii="Times New Roman" w:hAnsi="Times New Roman" w:cs="Times New Roman"/>
          <w:b/>
          <w:i/>
        </w:rPr>
        <w:t>And what agreement hath the temple of God with idols?</w:t>
      </w:r>
      <w:r w:rsidR="00633D88">
        <w:rPr>
          <w:rFonts w:ascii="Times New Roman" w:hAnsi="Times New Roman" w:cs="Times New Roman"/>
        </w:rPr>
        <w:t xml:space="preserve"> … Wherefore </w:t>
      </w:r>
      <w:r w:rsidR="00633D88" w:rsidRPr="00633D88">
        <w:rPr>
          <w:rFonts w:ascii="Times New Roman" w:hAnsi="Times New Roman" w:cs="Times New Roman"/>
          <w:b/>
          <w:i/>
        </w:rPr>
        <w:t xml:space="preserve">come out from among them, and be ye separate, </w:t>
      </w:r>
      <w:r w:rsidR="00633D88">
        <w:rPr>
          <w:rFonts w:ascii="Times New Roman" w:hAnsi="Times New Roman" w:cs="Times New Roman"/>
        </w:rPr>
        <w:t>saith the Lord, and touch not the unclean thing; and I will receive you” (2 Cor. 6:14-18).</w:t>
      </w:r>
    </w:p>
    <w:p w14:paraId="0CA382F3" w14:textId="77777777" w:rsidR="00C272D0" w:rsidRDefault="00633D88" w:rsidP="00224508">
      <w:pPr>
        <w:jc w:val="both"/>
        <w:rPr>
          <w:rFonts w:ascii="Times New Roman" w:hAnsi="Times New Roman" w:cs="Times New Roman"/>
        </w:rPr>
      </w:pPr>
      <w:r>
        <w:rPr>
          <w:rFonts w:ascii="Times New Roman" w:hAnsi="Times New Roman" w:cs="Times New Roman"/>
        </w:rPr>
        <w:t>Just as the exiles came out from the nations of their dispersion, separating themselves from idols to the ministration of the Temple, even so we, with them, proclaim emphatically: “Ye hath nothing to do with us”.</w:t>
      </w:r>
    </w:p>
    <w:p w14:paraId="0CA382F4" w14:textId="77777777" w:rsidR="00633D88" w:rsidRDefault="00633D88" w:rsidP="00224508">
      <w:pPr>
        <w:jc w:val="both"/>
        <w:rPr>
          <w:rFonts w:ascii="Times New Roman" w:hAnsi="Times New Roman" w:cs="Times New Roman"/>
        </w:rPr>
      </w:pPr>
      <w:r>
        <w:rPr>
          <w:rFonts w:ascii="Times New Roman" w:hAnsi="Times New Roman" w:cs="Times New Roman"/>
        </w:rPr>
        <w:t>In due course, the foundation was completed, finished by the hand of Zerubbabel, and there was a time of great rejoicing</w:t>
      </w:r>
      <w:r w:rsidR="000B263B">
        <w:rPr>
          <w:rFonts w:ascii="Times New Roman" w:hAnsi="Times New Roman" w:cs="Times New Roman"/>
        </w:rPr>
        <w:t xml:space="preserve"> for the labourers: “all the people shouted with a great shout, when they praised Yahweh, because the foundation of the house of Yahweh was laid” (Ezra 3:12).  But it would appear that there were those who remembered the former glory of the Temple built by Solomon, and lamented how the rebuilt Temple did not match the glory of the former (see verse 12).  Zechariah spoke of these, saying: “who hath despised the day of small things?” (Zech. 4:10).  Rather than to encourage their brethren in their labours, they rather mourned that things today are not as they used to be.  Our day, it might be said, is a “day of small things”, when Christ’s brethren are very much in the minority, and </w:t>
      </w:r>
      <w:r w:rsidR="000B263B">
        <w:rPr>
          <w:rFonts w:ascii="Times New Roman" w:hAnsi="Times New Roman" w:cs="Times New Roman"/>
        </w:rPr>
        <w:lastRenderedPageBreak/>
        <w:t>are generally despised by a humanistic age of self indulgence.  We do not lament this however, for small things can bring great results – that is the point of Christ’s parable of the mustard seed:</w:t>
      </w:r>
    </w:p>
    <w:p w14:paraId="0CA382F5" w14:textId="77777777" w:rsidR="000B263B" w:rsidRDefault="000B263B" w:rsidP="00224508">
      <w:pPr>
        <w:ind w:left="709" w:right="662"/>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he</w:t>
      </w:r>
      <w:proofErr w:type="gramEnd"/>
      <w:r>
        <w:rPr>
          <w:rFonts w:ascii="Times New Roman" w:hAnsi="Times New Roman" w:cs="Times New Roman"/>
        </w:rPr>
        <w:t xml:space="preserve"> said, </w:t>
      </w:r>
      <w:proofErr w:type="gramStart"/>
      <w:r>
        <w:rPr>
          <w:rFonts w:ascii="Times New Roman" w:hAnsi="Times New Roman" w:cs="Times New Roman"/>
        </w:rPr>
        <w:t>Whereunto</w:t>
      </w:r>
      <w:proofErr w:type="gramEnd"/>
      <w:r>
        <w:rPr>
          <w:rFonts w:ascii="Times New Roman" w:hAnsi="Times New Roman" w:cs="Times New Roman"/>
        </w:rPr>
        <w:t xml:space="preserve"> shall we liken the kingdom of God?  Or with what comparison shall we compare it?  It is like a grain of mustard seed, which, when it is sown in the earth, </w:t>
      </w:r>
      <w:r w:rsidRPr="00224508">
        <w:rPr>
          <w:rFonts w:ascii="Times New Roman" w:hAnsi="Times New Roman" w:cs="Times New Roman"/>
          <w:b/>
          <w:i/>
        </w:rPr>
        <w:t>is less than all the seeds that be in the earth:</w:t>
      </w:r>
      <w:r>
        <w:rPr>
          <w:rFonts w:ascii="Times New Roman" w:hAnsi="Times New Roman" w:cs="Times New Roman"/>
        </w:rPr>
        <w:t xml:space="preserve"> but when it is sown, it growth up, and becometh greater than all herbs, and </w:t>
      </w:r>
      <w:proofErr w:type="spellStart"/>
      <w:r>
        <w:rPr>
          <w:rFonts w:ascii="Times New Roman" w:hAnsi="Times New Roman" w:cs="Times New Roman"/>
        </w:rPr>
        <w:t>shooteth</w:t>
      </w:r>
      <w:proofErr w:type="spellEnd"/>
      <w:r>
        <w:rPr>
          <w:rFonts w:ascii="Times New Roman" w:hAnsi="Times New Roman" w:cs="Times New Roman"/>
        </w:rPr>
        <w:t xml:space="preserve"> out great branches; so that the fowls of the air may lodge under the shadow of it” (Mark</w:t>
      </w:r>
      <w:r w:rsidR="00224508">
        <w:rPr>
          <w:rFonts w:ascii="Times New Roman" w:hAnsi="Times New Roman" w:cs="Times New Roman"/>
        </w:rPr>
        <w:t xml:space="preserve"> 4:30-32).</w:t>
      </w:r>
    </w:p>
    <w:p w14:paraId="0CA382F6" w14:textId="77777777" w:rsidR="00224508" w:rsidRDefault="00224508" w:rsidP="00224508">
      <w:pPr>
        <w:jc w:val="both"/>
        <w:rPr>
          <w:rFonts w:ascii="Times New Roman" w:hAnsi="Times New Roman" w:cs="Times New Roman"/>
        </w:rPr>
      </w:pPr>
      <w:r>
        <w:rPr>
          <w:rFonts w:ascii="Times New Roman" w:hAnsi="Times New Roman" w:cs="Times New Roman"/>
        </w:rPr>
        <w:t>Should we despise the small seed, and refuse to sow it?  By no means, for it hath pleased God to make great things known through the foolishness of preaching (1 Cor. 1:21), and thereby save those that believe.</w:t>
      </w:r>
    </w:p>
    <w:p w14:paraId="0CA382F7" w14:textId="77777777" w:rsidR="00224508" w:rsidRDefault="00224508" w:rsidP="00224508">
      <w:pPr>
        <w:jc w:val="center"/>
        <w:rPr>
          <w:rFonts w:ascii="Times New Roman" w:hAnsi="Times New Roman" w:cs="Times New Roman"/>
          <w:b/>
          <w:i/>
        </w:rPr>
      </w:pPr>
      <w:r>
        <w:rPr>
          <w:rFonts w:ascii="Times New Roman" w:hAnsi="Times New Roman" w:cs="Times New Roman"/>
          <w:b/>
          <w:i/>
        </w:rPr>
        <w:t>THE TEACHING OF CHRIST</w:t>
      </w:r>
    </w:p>
    <w:p w14:paraId="0CA382F8" w14:textId="77777777" w:rsidR="00224508" w:rsidRDefault="00224508" w:rsidP="00224508">
      <w:pPr>
        <w:jc w:val="both"/>
        <w:rPr>
          <w:rFonts w:ascii="Times New Roman" w:hAnsi="Times New Roman" w:cs="Times New Roman"/>
        </w:rPr>
      </w:pPr>
      <w:r>
        <w:rPr>
          <w:rFonts w:ascii="Times New Roman" w:hAnsi="Times New Roman" w:cs="Times New Roman"/>
        </w:rPr>
        <w:t>Our Master spoke a parable concerning foundations:</w:t>
      </w:r>
    </w:p>
    <w:p w14:paraId="0CA382F9" w14:textId="77777777" w:rsidR="00224508" w:rsidRDefault="00224508" w:rsidP="00224508">
      <w:pPr>
        <w:ind w:left="709" w:right="662"/>
        <w:jc w:val="both"/>
        <w:rPr>
          <w:rFonts w:ascii="Times New Roman" w:hAnsi="Times New Roman" w:cs="Times New Roman"/>
        </w:rPr>
      </w:pPr>
      <w:r>
        <w:rPr>
          <w:rFonts w:ascii="Times New Roman" w:hAnsi="Times New Roman" w:cs="Times New Roman"/>
        </w:rPr>
        <w:t xml:space="preserve">“Whosoever cometh to me, and heareth my sayings, and doeth them, I will shew you to whom he is like: He is like a man which built an house, and </w:t>
      </w:r>
      <w:proofErr w:type="spellStart"/>
      <w:r>
        <w:rPr>
          <w:rFonts w:ascii="Times New Roman" w:hAnsi="Times New Roman" w:cs="Times New Roman"/>
        </w:rPr>
        <w:t>digged</w:t>
      </w:r>
      <w:proofErr w:type="spellEnd"/>
      <w:r>
        <w:rPr>
          <w:rFonts w:ascii="Times New Roman" w:hAnsi="Times New Roman" w:cs="Times New Roman"/>
        </w:rPr>
        <w:t xml:space="preserve"> deep, and </w:t>
      </w:r>
      <w:r w:rsidRPr="00224508">
        <w:rPr>
          <w:rFonts w:ascii="Times New Roman" w:hAnsi="Times New Roman" w:cs="Times New Roman"/>
          <w:b/>
          <w:i/>
        </w:rPr>
        <w:t>laid the foundation upon a rock:</w:t>
      </w:r>
      <w:r>
        <w:rPr>
          <w:rFonts w:ascii="Times New Roman" w:hAnsi="Times New Roman" w:cs="Times New Roman"/>
        </w:rPr>
        <w:t xml:space="preserve"> and when the flood arose, the stream beat vehemently upon that house, and could not shake it: for it was founded upon a rock.  But he that heareth and doeth not, is like a man, that </w:t>
      </w:r>
      <w:r w:rsidRPr="00F1072D">
        <w:rPr>
          <w:rFonts w:ascii="Times New Roman" w:hAnsi="Times New Roman" w:cs="Times New Roman"/>
          <w:b/>
          <w:i/>
        </w:rPr>
        <w:t xml:space="preserve">without a foundation </w:t>
      </w:r>
      <w:r>
        <w:rPr>
          <w:rFonts w:ascii="Times New Roman" w:hAnsi="Times New Roman" w:cs="Times New Roman"/>
        </w:rPr>
        <w:t>built an house upon the earth; against which the stream did beat vehemently, and immediately it fell; and the ruin of that house was great” (Luke 6:47-49).</w:t>
      </w:r>
    </w:p>
    <w:p w14:paraId="0CA382FA" w14:textId="77777777" w:rsidR="00224508" w:rsidRDefault="00F1072D" w:rsidP="00224508">
      <w:pPr>
        <w:jc w:val="both"/>
        <w:rPr>
          <w:rFonts w:ascii="Times New Roman" w:hAnsi="Times New Roman" w:cs="Times New Roman"/>
        </w:rPr>
      </w:pPr>
      <w:r>
        <w:rPr>
          <w:rFonts w:ascii="Times New Roman" w:hAnsi="Times New Roman" w:cs="Times New Roman"/>
        </w:rPr>
        <w:t>When times of tribulation come upon the believers, those who are well grounded and settled in the faith will be able to withstand, looking with the eye of faith towards the glory of the Age to Come, when men sh</w:t>
      </w:r>
      <w:r w:rsidR="0032228B">
        <w:rPr>
          <w:rFonts w:ascii="Times New Roman" w:hAnsi="Times New Roman" w:cs="Times New Roman"/>
        </w:rPr>
        <w:t>all be rewarded according to their</w:t>
      </w:r>
      <w:r>
        <w:rPr>
          <w:rFonts w:ascii="Times New Roman" w:hAnsi="Times New Roman" w:cs="Times New Roman"/>
        </w:rPr>
        <w:t xml:space="preserve"> deeds.  Those who are not well-founded however, have no defence against the stormy winds of life.  Though he may hear Messiah’s words, he does not build his edifice upon the right foundation of faithful works, and so will fail at the last.</w:t>
      </w:r>
    </w:p>
    <w:p w14:paraId="0CA382FB" w14:textId="77777777" w:rsidR="00F1072D" w:rsidRDefault="00F1072D" w:rsidP="0072759D">
      <w:pPr>
        <w:tabs>
          <w:tab w:val="left" w:pos="5387"/>
        </w:tabs>
        <w:jc w:val="both"/>
        <w:rPr>
          <w:rFonts w:ascii="Times New Roman" w:hAnsi="Times New Roman" w:cs="Times New Roman"/>
        </w:rPr>
      </w:pPr>
      <w:r>
        <w:rPr>
          <w:rFonts w:ascii="Times New Roman" w:hAnsi="Times New Roman" w:cs="Times New Roman"/>
        </w:rPr>
        <w:t xml:space="preserve">Of course, in the ultimate sense, the Foundation upon which we build is Messiah himself, and the things testified concerning him: “for other foundation can no man lay than that is laid, which is Jesus Christ” (1 Cor. 3:11).  </w:t>
      </w:r>
      <w:r w:rsidR="0032228B">
        <w:rPr>
          <w:rFonts w:ascii="Times New Roman" w:hAnsi="Times New Roman" w:cs="Times New Roman"/>
        </w:rPr>
        <w:t>These othe</w:t>
      </w:r>
      <w:r w:rsidR="00C21A34">
        <w:rPr>
          <w:rFonts w:ascii="Times New Roman" w:hAnsi="Times New Roman" w:cs="Times New Roman"/>
        </w:rPr>
        <w:t xml:space="preserve">r things we have considered in connection with foundations are all bound up with the sacrifice of Christ. </w:t>
      </w:r>
      <w:r>
        <w:rPr>
          <w:rFonts w:ascii="Times New Roman" w:hAnsi="Times New Roman" w:cs="Times New Roman"/>
        </w:rPr>
        <w:t>Though we, as stated earlier, must lay a foundation of repentance of good works and faith, that which brings about our repentance and gives us faith, is Messiah, the Holy One of God.  It is upon such a foundation in Him t</w:t>
      </w:r>
      <w:r w:rsidR="00C21A34">
        <w:rPr>
          <w:rFonts w:ascii="Times New Roman" w:hAnsi="Times New Roman" w:cs="Times New Roman"/>
        </w:rPr>
        <w:t xml:space="preserve">hat eternal things shall stand.  Indeed, it is said of Abraham’s </w:t>
      </w:r>
      <w:proofErr w:type="gramStart"/>
      <w:r w:rsidR="00C21A34">
        <w:rPr>
          <w:rFonts w:ascii="Times New Roman" w:hAnsi="Times New Roman" w:cs="Times New Roman"/>
        </w:rPr>
        <w:t>faith:</w:t>
      </w:r>
      <w:r>
        <w:rPr>
          <w:rFonts w:ascii="Times New Roman" w:hAnsi="Times New Roman" w:cs="Times New Roman"/>
        </w:rPr>
        <w:t>:</w:t>
      </w:r>
      <w:proofErr w:type="gramEnd"/>
      <w:r>
        <w:rPr>
          <w:rFonts w:ascii="Times New Roman" w:hAnsi="Times New Roman" w:cs="Times New Roman"/>
        </w:rPr>
        <w:t xml:space="preserve"> “he looked for </w:t>
      </w:r>
      <w:r w:rsidRPr="00F1072D">
        <w:rPr>
          <w:rFonts w:ascii="Times New Roman" w:hAnsi="Times New Roman" w:cs="Times New Roman"/>
          <w:b/>
          <w:i/>
        </w:rPr>
        <w:t xml:space="preserve">a city which hath foundations, </w:t>
      </w:r>
      <w:r>
        <w:rPr>
          <w:rFonts w:ascii="Times New Roman" w:hAnsi="Times New Roman" w:cs="Times New Roman"/>
        </w:rPr>
        <w:t xml:space="preserve">whose builder and maker is God” (Heb. 11:10). </w:t>
      </w:r>
      <w:r w:rsidR="00C21A34">
        <w:rPr>
          <w:rFonts w:ascii="Times New Roman" w:hAnsi="Times New Roman" w:cs="Times New Roman"/>
        </w:rPr>
        <w:t xml:space="preserve"> Living a life of dwelling in a</w:t>
      </w:r>
      <w:r w:rsidR="00DA0E68">
        <w:rPr>
          <w:rFonts w:ascii="Times New Roman" w:hAnsi="Times New Roman" w:cs="Times New Roman"/>
        </w:rPr>
        <w:t xml:space="preserve"> tent</w:t>
      </w:r>
      <w:r>
        <w:rPr>
          <w:rFonts w:ascii="Times New Roman" w:hAnsi="Times New Roman" w:cs="Times New Roman"/>
        </w:rPr>
        <w:t xml:space="preserve"> as a stranger and sojourner in the land of promise</w:t>
      </w:r>
      <w:r w:rsidR="00DA0E68">
        <w:rPr>
          <w:rFonts w:ascii="Times New Roman" w:hAnsi="Times New Roman" w:cs="Times New Roman"/>
        </w:rPr>
        <w:t>, Abraham looked towards the time when this spiritual city shall be built, and rejoiced to see that day.</w:t>
      </w:r>
    </w:p>
    <w:p w14:paraId="0CA382FC" w14:textId="77777777" w:rsidR="00DA0E68" w:rsidRDefault="00DA0E68" w:rsidP="0072759D">
      <w:pPr>
        <w:tabs>
          <w:tab w:val="left" w:pos="5387"/>
        </w:tabs>
        <w:jc w:val="both"/>
        <w:rPr>
          <w:rFonts w:ascii="Times New Roman" w:hAnsi="Times New Roman" w:cs="Times New Roman"/>
        </w:rPr>
      </w:pPr>
      <w:r>
        <w:rPr>
          <w:rFonts w:ascii="Times New Roman" w:hAnsi="Times New Roman" w:cs="Times New Roman"/>
        </w:rPr>
        <w:t>The Heavenly Jerusalem referred to</w:t>
      </w:r>
      <w:r w:rsidR="00C21A34">
        <w:rPr>
          <w:rFonts w:ascii="Times New Roman" w:hAnsi="Times New Roman" w:cs="Times New Roman"/>
        </w:rPr>
        <w:t xml:space="preserve"> here</w:t>
      </w:r>
      <w:r>
        <w:rPr>
          <w:rFonts w:ascii="Times New Roman" w:hAnsi="Times New Roman" w:cs="Times New Roman"/>
        </w:rPr>
        <w:t xml:space="preserve">, is said to “have foundations”.  Ephesians chapter 2, and verse 20 describes </w:t>
      </w:r>
      <w:proofErr w:type="gramStart"/>
      <w:r>
        <w:rPr>
          <w:rFonts w:ascii="Times New Roman" w:hAnsi="Times New Roman" w:cs="Times New Roman"/>
        </w:rPr>
        <w:t>those foundation</w:t>
      </w:r>
      <w:proofErr w:type="gramEnd"/>
      <w:r>
        <w:rPr>
          <w:rFonts w:ascii="Times New Roman" w:hAnsi="Times New Roman" w:cs="Times New Roman"/>
        </w:rPr>
        <w:t>, in speaking of the Household of God:</w:t>
      </w:r>
    </w:p>
    <w:p w14:paraId="0CA382FD" w14:textId="77777777" w:rsidR="00DA0E68" w:rsidRDefault="00DA0E68" w:rsidP="0072759D">
      <w:pPr>
        <w:tabs>
          <w:tab w:val="left" w:pos="5387"/>
        </w:tabs>
        <w:ind w:left="709" w:right="544"/>
        <w:jc w:val="both"/>
        <w:rPr>
          <w:rFonts w:ascii="Times New Roman" w:hAnsi="Times New Roman" w:cs="Times New Roman"/>
        </w:rPr>
      </w:pPr>
      <w:r>
        <w:rPr>
          <w:rFonts w:ascii="Times New Roman" w:hAnsi="Times New Roman" w:cs="Times New Roman"/>
        </w:rPr>
        <w:t xml:space="preserve">“Now therefore ye are no more strangers and foreigners, but fellow citizens of the saints, and of the household of God; and are built upon </w:t>
      </w:r>
      <w:r w:rsidRPr="00C21A34">
        <w:rPr>
          <w:rFonts w:ascii="Times New Roman" w:hAnsi="Times New Roman" w:cs="Times New Roman"/>
          <w:b/>
          <w:i/>
        </w:rPr>
        <w:t xml:space="preserve">the foundation of the apostles and prophets, Jesus Christ himself being the Chief Corner Stone; </w:t>
      </w:r>
      <w:r>
        <w:rPr>
          <w:rFonts w:ascii="Times New Roman" w:hAnsi="Times New Roman" w:cs="Times New Roman"/>
        </w:rPr>
        <w:t>in whom all the building fitly framed together growth unto an holy temple in the Lord” (Eph. 2:19-21).</w:t>
      </w:r>
    </w:p>
    <w:p w14:paraId="0CA382FE" w14:textId="77777777" w:rsidR="00C21A34" w:rsidRDefault="00C21A34" w:rsidP="0072759D">
      <w:pPr>
        <w:tabs>
          <w:tab w:val="left" w:pos="5387"/>
        </w:tabs>
        <w:jc w:val="both"/>
        <w:rPr>
          <w:rFonts w:ascii="Times New Roman" w:hAnsi="Times New Roman" w:cs="Times New Roman"/>
        </w:rPr>
      </w:pPr>
      <w:r>
        <w:rPr>
          <w:rFonts w:ascii="Times New Roman" w:hAnsi="Times New Roman" w:cs="Times New Roman"/>
        </w:rPr>
        <w:t>Again, the book of Revelation speaks of this:</w:t>
      </w:r>
    </w:p>
    <w:p w14:paraId="0CA382FF" w14:textId="77777777" w:rsidR="00C21A34" w:rsidRDefault="00C21A34" w:rsidP="0072759D">
      <w:pPr>
        <w:tabs>
          <w:tab w:val="left" w:pos="5387"/>
        </w:tabs>
        <w:ind w:left="709" w:right="544"/>
        <w:jc w:val="both"/>
        <w:rPr>
          <w:rFonts w:ascii="Times New Roman" w:hAnsi="Times New Roman" w:cs="Times New Roman"/>
        </w:rPr>
      </w:pPr>
      <w:r>
        <w:rPr>
          <w:rFonts w:ascii="Times New Roman" w:hAnsi="Times New Roman" w:cs="Times New Roman"/>
        </w:rPr>
        <w:lastRenderedPageBreak/>
        <w:t>“</w:t>
      </w:r>
      <w:proofErr w:type="gramStart"/>
      <w:r>
        <w:rPr>
          <w:rFonts w:ascii="Times New Roman" w:hAnsi="Times New Roman" w:cs="Times New Roman"/>
        </w:rPr>
        <w:t>the</w:t>
      </w:r>
      <w:proofErr w:type="gramEnd"/>
      <w:r>
        <w:rPr>
          <w:rFonts w:ascii="Times New Roman" w:hAnsi="Times New Roman" w:cs="Times New Roman"/>
        </w:rPr>
        <w:t xml:space="preserve"> wall of the city had twelve foundations, and in them the names of the twelve apostles of the Lamb” (Rev. 21:14).</w:t>
      </w:r>
    </w:p>
    <w:p w14:paraId="0CA38300" w14:textId="77777777" w:rsidR="00DA0E68" w:rsidRDefault="00C21A34" w:rsidP="0072759D">
      <w:pPr>
        <w:tabs>
          <w:tab w:val="left" w:pos="5387"/>
        </w:tabs>
        <w:jc w:val="both"/>
        <w:rPr>
          <w:rFonts w:ascii="Times New Roman" w:hAnsi="Times New Roman" w:cs="Times New Roman"/>
        </w:rPr>
      </w:pPr>
      <w:r>
        <w:rPr>
          <w:rFonts w:ascii="Times New Roman" w:hAnsi="Times New Roman" w:cs="Times New Roman"/>
        </w:rPr>
        <w:t xml:space="preserve">The testimony of the Apostles therefore </w:t>
      </w:r>
      <w:proofErr w:type="gramStart"/>
      <w:r>
        <w:rPr>
          <w:rFonts w:ascii="Times New Roman" w:hAnsi="Times New Roman" w:cs="Times New Roman"/>
        </w:rPr>
        <w:t>are</w:t>
      </w:r>
      <w:proofErr w:type="gramEnd"/>
      <w:r>
        <w:rPr>
          <w:rFonts w:ascii="Times New Roman" w:hAnsi="Times New Roman" w:cs="Times New Roman"/>
        </w:rPr>
        <w:t xml:space="preserve"> all part of this foundation. The number 12 emphasises the Israelitish aspect of our Hope, as well as being the number of Messiah’s apostles.</w:t>
      </w:r>
    </w:p>
    <w:p w14:paraId="0CA38301" w14:textId="77777777" w:rsidR="00C21A34" w:rsidRDefault="00C21A34" w:rsidP="0072759D">
      <w:pPr>
        <w:tabs>
          <w:tab w:val="left" w:pos="5387"/>
        </w:tabs>
        <w:jc w:val="both"/>
        <w:rPr>
          <w:rFonts w:ascii="Times New Roman" w:hAnsi="Times New Roman" w:cs="Times New Roman"/>
        </w:rPr>
      </w:pPr>
      <w:r>
        <w:rPr>
          <w:rFonts w:ascii="Times New Roman" w:hAnsi="Times New Roman" w:cs="Times New Roman"/>
        </w:rPr>
        <w:t>Returning back to the days of Ezra, we find that the adversaries of Israel wrote a letter to the king in opposition to the building of the House of God.  In this letter, there are basically two charges made against the building:</w:t>
      </w:r>
    </w:p>
    <w:p w14:paraId="0CA38302" w14:textId="77777777" w:rsidR="00C21A34" w:rsidRDefault="00C21A34" w:rsidP="0072759D">
      <w:pPr>
        <w:tabs>
          <w:tab w:val="left" w:pos="5387"/>
        </w:tabs>
        <w:ind w:left="709" w:right="544"/>
        <w:jc w:val="both"/>
        <w:rPr>
          <w:rFonts w:ascii="Times New Roman" w:hAnsi="Times New Roman" w:cs="Times New Roman"/>
        </w:rPr>
      </w:pPr>
      <w:r>
        <w:rPr>
          <w:rFonts w:ascii="Times New Roman" w:hAnsi="Times New Roman" w:cs="Times New Roman"/>
        </w:rPr>
        <w:t xml:space="preserve">“Be it known unto the king, that the Jews which came up from thee to us are come unto Jerusalem, building </w:t>
      </w:r>
      <w:r>
        <w:rPr>
          <w:rFonts w:ascii="Times New Roman" w:hAnsi="Times New Roman" w:cs="Times New Roman"/>
          <w:b/>
          <w:i/>
        </w:rPr>
        <w:t>the rebellious</w:t>
      </w:r>
      <w:r w:rsidR="007D7751">
        <w:rPr>
          <w:rFonts w:ascii="Times New Roman" w:hAnsi="Times New Roman" w:cs="Times New Roman"/>
          <w:b/>
          <w:i/>
        </w:rPr>
        <w:t xml:space="preserve"> and the bad city … </w:t>
      </w:r>
      <w:r w:rsidR="007D7751">
        <w:rPr>
          <w:rFonts w:ascii="Times New Roman" w:hAnsi="Times New Roman" w:cs="Times New Roman"/>
        </w:rPr>
        <w:t xml:space="preserve">be it known now unto the king, that, if this city be builded, and the walls set up again, then will </w:t>
      </w:r>
      <w:r w:rsidR="007D7751" w:rsidRPr="007D7751">
        <w:rPr>
          <w:rFonts w:ascii="Times New Roman" w:hAnsi="Times New Roman" w:cs="Times New Roman"/>
          <w:b/>
          <w:i/>
        </w:rPr>
        <w:t>they not pay toll, tribute, and custom,</w:t>
      </w:r>
      <w:r w:rsidR="007D7751">
        <w:rPr>
          <w:rFonts w:ascii="Times New Roman" w:hAnsi="Times New Roman" w:cs="Times New Roman"/>
        </w:rPr>
        <w:t xml:space="preserve"> and so thou shalt endamage the revenue of the kings … this city is a rebellious city, and hurtful unto kings and provinces, and that </w:t>
      </w:r>
      <w:r w:rsidR="007D7751" w:rsidRPr="007D7751">
        <w:rPr>
          <w:rFonts w:ascii="Times New Roman" w:hAnsi="Times New Roman" w:cs="Times New Roman"/>
          <w:b/>
          <w:i/>
        </w:rPr>
        <w:t>they have moved sedition</w:t>
      </w:r>
      <w:r w:rsidR="007D7751">
        <w:rPr>
          <w:rFonts w:ascii="Times New Roman" w:hAnsi="Times New Roman" w:cs="Times New Roman"/>
        </w:rPr>
        <w:t xml:space="preserve"> within the same of old time …” (Ezra 4:12-15).</w:t>
      </w:r>
    </w:p>
    <w:p w14:paraId="0CA38303" w14:textId="77777777" w:rsidR="007D7751" w:rsidRDefault="007D7751" w:rsidP="0072759D">
      <w:pPr>
        <w:tabs>
          <w:tab w:val="left" w:pos="5387"/>
        </w:tabs>
        <w:jc w:val="both"/>
        <w:rPr>
          <w:rFonts w:ascii="Times New Roman" w:hAnsi="Times New Roman" w:cs="Times New Roman"/>
        </w:rPr>
      </w:pPr>
      <w:r>
        <w:rPr>
          <w:rFonts w:ascii="Times New Roman" w:hAnsi="Times New Roman" w:cs="Times New Roman"/>
        </w:rPr>
        <w:t>Notice the two points here: firstly the city was rebellious and “moved sedition”, and secondly, they would refuse to pay the taxes: “toll, tribute and custom”.  Interestingly, these two accusations were also made against Messiah:</w:t>
      </w:r>
    </w:p>
    <w:p w14:paraId="0CA38304" w14:textId="77777777" w:rsidR="007D7751" w:rsidRDefault="007D7751" w:rsidP="0072759D">
      <w:pPr>
        <w:tabs>
          <w:tab w:val="left" w:pos="5387"/>
        </w:tabs>
        <w:ind w:left="709" w:right="544"/>
        <w:jc w:val="both"/>
        <w:rPr>
          <w:rFonts w:ascii="Times New Roman" w:hAnsi="Times New Roman" w:cs="Times New Roman"/>
        </w:rPr>
      </w:pPr>
      <w:r>
        <w:rPr>
          <w:rFonts w:ascii="Times New Roman" w:hAnsi="Times New Roman" w:cs="Times New Roman"/>
        </w:rPr>
        <w:t xml:space="preserve">“they began to accuse him, saying, We found this fellow perverting the nation, and </w:t>
      </w:r>
      <w:r w:rsidRPr="007D7751">
        <w:rPr>
          <w:rFonts w:ascii="Times New Roman" w:hAnsi="Times New Roman" w:cs="Times New Roman"/>
          <w:b/>
          <w:i/>
        </w:rPr>
        <w:t>forbidding to give tribute to Caesar,</w:t>
      </w:r>
      <w:r>
        <w:rPr>
          <w:rFonts w:ascii="Times New Roman" w:hAnsi="Times New Roman" w:cs="Times New Roman"/>
        </w:rPr>
        <w:t xml:space="preserve"> saying that he himself is Christ a king … </w:t>
      </w:r>
      <w:r w:rsidRPr="007D7751">
        <w:rPr>
          <w:rFonts w:ascii="Times New Roman" w:hAnsi="Times New Roman" w:cs="Times New Roman"/>
          <w:b/>
          <w:i/>
        </w:rPr>
        <w:t xml:space="preserve">he </w:t>
      </w:r>
      <w:proofErr w:type="spellStart"/>
      <w:r w:rsidRPr="007D7751">
        <w:rPr>
          <w:rFonts w:ascii="Times New Roman" w:hAnsi="Times New Roman" w:cs="Times New Roman"/>
          <w:b/>
          <w:i/>
        </w:rPr>
        <w:t>stirreth</w:t>
      </w:r>
      <w:proofErr w:type="spellEnd"/>
      <w:r w:rsidRPr="007D7751">
        <w:rPr>
          <w:rFonts w:ascii="Times New Roman" w:hAnsi="Times New Roman" w:cs="Times New Roman"/>
          <w:b/>
          <w:i/>
        </w:rPr>
        <w:t xml:space="preserve"> up the people,</w:t>
      </w:r>
      <w:r>
        <w:rPr>
          <w:rFonts w:ascii="Times New Roman" w:hAnsi="Times New Roman" w:cs="Times New Roman"/>
        </w:rPr>
        <w:t xml:space="preserve"> teaching throughout all Jewry, beginning from </w:t>
      </w:r>
      <w:proofErr w:type="spellStart"/>
      <w:r>
        <w:rPr>
          <w:rFonts w:ascii="Times New Roman" w:hAnsi="Times New Roman" w:cs="Times New Roman"/>
        </w:rPr>
        <w:t>Gallilee</w:t>
      </w:r>
      <w:proofErr w:type="spellEnd"/>
      <w:r>
        <w:rPr>
          <w:rFonts w:ascii="Times New Roman" w:hAnsi="Times New Roman" w:cs="Times New Roman"/>
        </w:rPr>
        <w:t xml:space="preserve"> to this place” (Lu. 23: 1-5).</w:t>
      </w:r>
    </w:p>
    <w:p w14:paraId="0CA38305" w14:textId="77777777" w:rsidR="00224508" w:rsidRDefault="007D7751" w:rsidP="0072759D">
      <w:pPr>
        <w:tabs>
          <w:tab w:val="left" w:pos="5387"/>
        </w:tabs>
        <w:jc w:val="both"/>
        <w:rPr>
          <w:rFonts w:ascii="Times New Roman" w:hAnsi="Times New Roman" w:cs="Times New Roman"/>
        </w:rPr>
      </w:pPr>
      <w:r>
        <w:rPr>
          <w:rFonts w:ascii="Times New Roman" w:hAnsi="Times New Roman" w:cs="Times New Roman"/>
        </w:rPr>
        <w:t xml:space="preserve">Human nature never changes, and so just as the </w:t>
      </w:r>
      <w:proofErr w:type="gramStart"/>
      <w:r>
        <w:rPr>
          <w:rFonts w:ascii="Times New Roman" w:hAnsi="Times New Roman" w:cs="Times New Roman"/>
        </w:rPr>
        <w:t>adversaries</w:t>
      </w:r>
      <w:proofErr w:type="gramEnd"/>
      <w:r>
        <w:rPr>
          <w:rFonts w:ascii="Times New Roman" w:hAnsi="Times New Roman" w:cs="Times New Roman"/>
        </w:rPr>
        <w:t xml:space="preserve"> raised accusation against the foundation builders of God’s House, even so Messiah’s adversaries raised similar accusations against him.  Seeking to put him to death, they wrested certain of his teaching</w:t>
      </w:r>
      <w:r w:rsidR="00076B79">
        <w:rPr>
          <w:rFonts w:ascii="Times New Roman" w:hAnsi="Times New Roman" w:cs="Times New Roman"/>
        </w:rPr>
        <w:t xml:space="preserve"> to present him as being some sort of political activist, standing in opposition to the Roman leaders.  Of course, Messiah did not forbid to pay taxes, but he did present himself as being the king of the Jews, foretold from ancient times by the prophets of old.  A mixture of truth and error was directed against him, to secure his death.</w:t>
      </w:r>
    </w:p>
    <w:p w14:paraId="0CA38306" w14:textId="77777777" w:rsidR="00076B79" w:rsidRDefault="00076B79" w:rsidP="0072759D">
      <w:pPr>
        <w:tabs>
          <w:tab w:val="left" w:pos="5387"/>
        </w:tabs>
        <w:jc w:val="both"/>
        <w:rPr>
          <w:rFonts w:ascii="Times New Roman" w:hAnsi="Times New Roman" w:cs="Times New Roman"/>
        </w:rPr>
      </w:pPr>
      <w:r>
        <w:rPr>
          <w:rFonts w:ascii="Times New Roman" w:hAnsi="Times New Roman" w:cs="Times New Roman"/>
        </w:rPr>
        <w:t>Though they put Messiah to death, nevertheless all things were being directed by “the determinate counsel and foreknowledge of God” (Acts 2:23).  It was in the purpose of Yahweh that Christ should not only be put to death, but also raised to everlasting life.  In so doing, he laid a foundation that cannot be moved by either the adversaries, or by adverse circumstances.  It is written concerning him that:</w:t>
      </w:r>
    </w:p>
    <w:p w14:paraId="0CA38307" w14:textId="77777777" w:rsidR="00076B79" w:rsidRDefault="00076B79" w:rsidP="0072759D">
      <w:pPr>
        <w:tabs>
          <w:tab w:val="left" w:pos="5387"/>
        </w:tabs>
        <w:ind w:left="709" w:right="544"/>
        <w:jc w:val="both"/>
        <w:rPr>
          <w:rFonts w:ascii="Times New Roman" w:hAnsi="Times New Roman" w:cs="Times New Roman"/>
        </w:rPr>
      </w:pPr>
      <w:r>
        <w:rPr>
          <w:rFonts w:ascii="Times New Roman" w:hAnsi="Times New Roman" w:cs="Times New Roman"/>
        </w:rPr>
        <w:t xml:space="preserve">“… if any man build upon this foundation gold, silver, precious stones, wood, hay, stubble; </w:t>
      </w:r>
      <w:r w:rsidR="000147DC">
        <w:rPr>
          <w:rFonts w:ascii="Times New Roman" w:hAnsi="Times New Roman" w:cs="Times New Roman"/>
        </w:rPr>
        <w:t>Every man’s work shall be  made manifest, because it shall be revealed by fire; and the fire shall try every man’s work of what sort it is” (1 Cor. 3:12-13).</w:t>
      </w:r>
    </w:p>
    <w:p w14:paraId="0CA38308" w14:textId="77777777" w:rsidR="000147DC" w:rsidRDefault="000147DC" w:rsidP="0072759D">
      <w:pPr>
        <w:tabs>
          <w:tab w:val="left" w:pos="5387"/>
        </w:tabs>
        <w:jc w:val="both"/>
        <w:rPr>
          <w:rFonts w:ascii="Times New Roman" w:hAnsi="Times New Roman" w:cs="Times New Roman"/>
        </w:rPr>
      </w:pPr>
      <w:r>
        <w:rPr>
          <w:rFonts w:ascii="Times New Roman" w:hAnsi="Times New Roman" w:cs="Times New Roman"/>
        </w:rPr>
        <w:t>This is the work that we must set our hand to: building upon the foundation laid by Messiah and his holy apostles, that at the last, we might be found to be faithful labourers looking beyond the difficulties of this life to the “city which hath foundations” – even the New Jerusalem of the Age to Come.</w:t>
      </w:r>
    </w:p>
    <w:p w14:paraId="0CA38309" w14:textId="77777777" w:rsidR="000147DC" w:rsidRPr="000147DC" w:rsidRDefault="000147DC" w:rsidP="0072759D">
      <w:pPr>
        <w:tabs>
          <w:tab w:val="left" w:pos="5387"/>
        </w:tabs>
        <w:jc w:val="right"/>
        <w:rPr>
          <w:rFonts w:ascii="Times New Roman" w:hAnsi="Times New Roman" w:cs="Times New Roman"/>
          <w:i/>
        </w:rPr>
      </w:pPr>
      <w:r>
        <w:rPr>
          <w:rFonts w:ascii="Times New Roman" w:hAnsi="Times New Roman" w:cs="Times New Roman"/>
          <w:i/>
        </w:rPr>
        <w:t>Christopher Maddocks</w:t>
      </w:r>
    </w:p>
    <w:sectPr w:rsidR="000147DC" w:rsidRPr="000147DC" w:rsidSect="00DA0E68">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02ED3" w14:textId="77777777" w:rsidR="003343A9" w:rsidRDefault="003343A9" w:rsidP="0046639B">
      <w:pPr>
        <w:spacing w:after="0" w:line="240" w:lineRule="auto"/>
      </w:pPr>
      <w:r>
        <w:separator/>
      </w:r>
    </w:p>
  </w:endnote>
  <w:endnote w:type="continuationSeparator" w:id="0">
    <w:p w14:paraId="66699714" w14:textId="77777777" w:rsidR="003343A9" w:rsidRDefault="003343A9" w:rsidP="0046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A47A" w14:textId="77777777" w:rsidR="003343A9" w:rsidRDefault="003343A9" w:rsidP="0046639B">
      <w:pPr>
        <w:spacing w:after="0" w:line="240" w:lineRule="auto"/>
      </w:pPr>
      <w:r>
        <w:separator/>
      </w:r>
    </w:p>
  </w:footnote>
  <w:footnote w:type="continuationSeparator" w:id="0">
    <w:p w14:paraId="25B8AE07" w14:textId="77777777" w:rsidR="003343A9" w:rsidRDefault="003343A9" w:rsidP="004663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F5"/>
    <w:rsid w:val="000147DC"/>
    <w:rsid w:val="00076B79"/>
    <w:rsid w:val="000B263B"/>
    <w:rsid w:val="00224508"/>
    <w:rsid w:val="0025401D"/>
    <w:rsid w:val="00283174"/>
    <w:rsid w:val="002C7EC5"/>
    <w:rsid w:val="0032228B"/>
    <w:rsid w:val="003343A9"/>
    <w:rsid w:val="003D2E37"/>
    <w:rsid w:val="0046639B"/>
    <w:rsid w:val="004C6343"/>
    <w:rsid w:val="005E11DE"/>
    <w:rsid w:val="00611934"/>
    <w:rsid w:val="00633D88"/>
    <w:rsid w:val="0072759D"/>
    <w:rsid w:val="007D7751"/>
    <w:rsid w:val="00871D32"/>
    <w:rsid w:val="00AE0EA1"/>
    <w:rsid w:val="00B833F5"/>
    <w:rsid w:val="00C21A34"/>
    <w:rsid w:val="00C272D0"/>
    <w:rsid w:val="00CF3B1F"/>
    <w:rsid w:val="00DA0E68"/>
    <w:rsid w:val="00F1072D"/>
    <w:rsid w:val="00F33A65"/>
    <w:rsid w:val="00F83B75"/>
    <w:rsid w:val="00FD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82E5"/>
  <w15:docId w15:val="{1A988D0D-E439-E64B-8C2C-AB4BDD18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0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39B"/>
  </w:style>
  <w:style w:type="paragraph" w:styleId="Footer">
    <w:name w:val="footer"/>
    <w:basedOn w:val="Normal"/>
    <w:link w:val="FooterChar"/>
    <w:uiPriority w:val="99"/>
    <w:unhideWhenUsed/>
    <w:rsid w:val="00466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7A168-3E17-4ABA-9C88-F7ED1F57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Waymark</dc:creator>
  <cp:lastModifiedBy>Christopher Maddocks</cp:lastModifiedBy>
  <cp:revision>3</cp:revision>
  <dcterms:created xsi:type="dcterms:W3CDTF">2025-11-05T22:16:00Z</dcterms:created>
  <dcterms:modified xsi:type="dcterms:W3CDTF">2025-11-08T11:34:00Z</dcterms:modified>
</cp:coreProperties>
</file>