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A7C44" w14:textId="738C2FD6" w:rsidR="002314E2" w:rsidRPr="00404CAF" w:rsidRDefault="00404CAF" w:rsidP="00404CAF">
      <w:pPr>
        <w:jc w:val="center"/>
        <w:rPr>
          <w:b/>
          <w:bCs/>
          <w:sz w:val="28"/>
          <w:szCs w:val="28"/>
        </w:rPr>
      </w:pPr>
      <w:proofErr w:type="spellStart"/>
      <w:r w:rsidRPr="00404CAF">
        <w:rPr>
          <w:b/>
          <w:bCs/>
          <w:sz w:val="28"/>
          <w:szCs w:val="28"/>
        </w:rPr>
        <w:t>Tobiah</w:t>
      </w:r>
      <w:proofErr w:type="spellEnd"/>
      <w:r w:rsidRPr="00404CAF">
        <w:rPr>
          <w:b/>
          <w:bCs/>
          <w:sz w:val="28"/>
          <w:szCs w:val="28"/>
        </w:rPr>
        <w:t xml:space="preserve"> </w:t>
      </w:r>
      <w:r w:rsidR="001C142F">
        <w:rPr>
          <w:b/>
          <w:bCs/>
          <w:sz w:val="28"/>
          <w:szCs w:val="28"/>
        </w:rPr>
        <w:t>and Sanballat</w:t>
      </w:r>
    </w:p>
    <w:p w14:paraId="60A25498" w14:textId="77777777" w:rsidR="00404CAF" w:rsidRDefault="00404CAF" w:rsidP="00404CAF">
      <w:pPr>
        <w:jc w:val="both"/>
      </w:pPr>
    </w:p>
    <w:p w14:paraId="28B41034" w14:textId="61F7A5EF" w:rsidR="00404CAF" w:rsidRPr="00AB4323" w:rsidRDefault="00404CAF" w:rsidP="00404CAF">
      <w:pPr>
        <w:jc w:val="both"/>
        <w:rPr>
          <w:rFonts w:ascii="Times New Roman" w:hAnsi="Times New Roman" w:cs="Times New Roman"/>
          <w:sz w:val="22"/>
          <w:szCs w:val="22"/>
        </w:rPr>
      </w:pPr>
      <w:r w:rsidRPr="00AB4323">
        <w:rPr>
          <w:rFonts w:ascii="Times New Roman" w:hAnsi="Times New Roman" w:cs="Times New Roman"/>
          <w:sz w:val="22"/>
          <w:szCs w:val="22"/>
        </w:rPr>
        <w:t>Our recent daily readings have brought us to consider the situation of Israel at the time of their restoration, under the auspices of Ezra, Nehemiah, and certain of the prophets.  But what we find, is that although the people had come out of their Babylonian captivity, they nevertheless did not maintain a separateness from worldly associations:</w:t>
      </w:r>
    </w:p>
    <w:p w14:paraId="10A216D0" w14:textId="77777777" w:rsidR="00404CAF" w:rsidRPr="00AB4323" w:rsidRDefault="00404CAF" w:rsidP="00404CAF">
      <w:pPr>
        <w:jc w:val="both"/>
        <w:rPr>
          <w:rFonts w:ascii="Times New Roman" w:hAnsi="Times New Roman" w:cs="Times New Roman"/>
          <w:sz w:val="22"/>
          <w:szCs w:val="22"/>
        </w:rPr>
      </w:pPr>
    </w:p>
    <w:p w14:paraId="207CDB9A" w14:textId="04B5D23C" w:rsidR="00404CAF" w:rsidRPr="00AB4323" w:rsidRDefault="00404CAF" w:rsidP="00404CAF">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 xml:space="preserve">“… the people of Israel, and the priests, and the Levites, have not separated themselves from the people of the lands, doing according to their abominations … For they have taken of their daughters for themselves, and for their sons: so that the holy seed have mingled themselves with the people of those lands: </w:t>
      </w:r>
      <w:r w:rsidRPr="00AB4323">
        <w:rPr>
          <w:rFonts w:ascii="Times New Roman" w:hAnsi="Times New Roman" w:cs="Times New Roman"/>
          <w:b/>
          <w:bCs/>
          <w:i/>
          <w:iCs/>
          <w:sz w:val="22"/>
          <w:szCs w:val="22"/>
        </w:rPr>
        <w:t>yea, the hand of the princes and rulers hath been chief in this trespass”</w:t>
      </w:r>
      <w:r w:rsidRPr="00AB4323">
        <w:rPr>
          <w:rFonts w:ascii="Times New Roman" w:hAnsi="Times New Roman" w:cs="Times New Roman"/>
          <w:sz w:val="22"/>
          <w:szCs w:val="22"/>
        </w:rPr>
        <w:t xml:space="preserve"> (Ezra 9:1-2).</w:t>
      </w:r>
    </w:p>
    <w:p w14:paraId="45303371" w14:textId="77777777" w:rsidR="00404CAF" w:rsidRPr="00AB4323" w:rsidRDefault="00404CAF" w:rsidP="00404CAF">
      <w:pPr>
        <w:jc w:val="both"/>
        <w:rPr>
          <w:rFonts w:ascii="Times New Roman" w:hAnsi="Times New Roman" w:cs="Times New Roman"/>
          <w:sz w:val="22"/>
          <w:szCs w:val="22"/>
        </w:rPr>
      </w:pPr>
    </w:p>
    <w:p w14:paraId="5CE2D5C1" w14:textId="461C2DB5" w:rsidR="00404CAF" w:rsidRPr="00AB4323" w:rsidRDefault="00404CAF" w:rsidP="00404CAF">
      <w:pPr>
        <w:jc w:val="both"/>
        <w:rPr>
          <w:rFonts w:ascii="Times New Roman" w:hAnsi="Times New Roman" w:cs="Times New Roman"/>
          <w:sz w:val="22"/>
          <w:szCs w:val="22"/>
        </w:rPr>
      </w:pPr>
      <w:r w:rsidRPr="00AB4323">
        <w:rPr>
          <w:rFonts w:ascii="Times New Roman" w:hAnsi="Times New Roman" w:cs="Times New Roman"/>
          <w:sz w:val="22"/>
          <w:szCs w:val="22"/>
        </w:rPr>
        <w:t xml:space="preserve">Here, we find a truly shocking situation: not </w:t>
      </w:r>
      <w:r w:rsidR="001F1A12" w:rsidRPr="00AB4323">
        <w:rPr>
          <w:rFonts w:ascii="Times New Roman" w:hAnsi="Times New Roman" w:cs="Times New Roman"/>
          <w:sz w:val="22"/>
          <w:szCs w:val="22"/>
        </w:rPr>
        <w:t xml:space="preserve">only were the prominent members allowing this to continue, </w:t>
      </w:r>
      <w:proofErr w:type="gramStart"/>
      <w:r w:rsidR="001F1A12" w:rsidRPr="00AB4323">
        <w:rPr>
          <w:rFonts w:ascii="Times New Roman" w:hAnsi="Times New Roman" w:cs="Times New Roman"/>
          <w:sz w:val="22"/>
          <w:szCs w:val="22"/>
        </w:rPr>
        <w:t>they were</w:t>
      </w:r>
      <w:proofErr w:type="gramEnd"/>
      <w:r w:rsidR="001F1A12" w:rsidRPr="00AB4323">
        <w:rPr>
          <w:rFonts w:ascii="Times New Roman" w:hAnsi="Times New Roman" w:cs="Times New Roman"/>
          <w:sz w:val="22"/>
          <w:szCs w:val="22"/>
        </w:rPr>
        <w:t xml:space="preserve"> “chief in this trespass”!</w:t>
      </w:r>
    </w:p>
    <w:p w14:paraId="53CC44D4" w14:textId="77777777" w:rsidR="001F1A12" w:rsidRPr="00AB4323" w:rsidRDefault="001F1A12" w:rsidP="00404CAF">
      <w:pPr>
        <w:jc w:val="both"/>
        <w:rPr>
          <w:rFonts w:ascii="Times New Roman" w:hAnsi="Times New Roman" w:cs="Times New Roman"/>
          <w:sz w:val="22"/>
          <w:szCs w:val="22"/>
        </w:rPr>
      </w:pPr>
    </w:p>
    <w:p w14:paraId="72DEE586" w14:textId="5A085A3A" w:rsidR="001F1A12" w:rsidRPr="00AB4323" w:rsidRDefault="001F1A12" w:rsidP="00404CAF">
      <w:pPr>
        <w:jc w:val="both"/>
        <w:rPr>
          <w:rFonts w:ascii="Times New Roman" w:hAnsi="Times New Roman" w:cs="Times New Roman"/>
          <w:sz w:val="22"/>
          <w:szCs w:val="22"/>
        </w:rPr>
      </w:pPr>
      <w:r w:rsidRPr="00AB4323">
        <w:rPr>
          <w:rFonts w:ascii="Times New Roman" w:hAnsi="Times New Roman" w:cs="Times New Roman"/>
          <w:sz w:val="22"/>
          <w:szCs w:val="22"/>
        </w:rPr>
        <w:t>The commandment to us, is as expressed by Paul:</w:t>
      </w:r>
    </w:p>
    <w:p w14:paraId="277C516D" w14:textId="77777777" w:rsidR="001F1A12" w:rsidRPr="00AB4323" w:rsidRDefault="001F1A12" w:rsidP="00404CAF">
      <w:pPr>
        <w:jc w:val="both"/>
        <w:rPr>
          <w:rFonts w:ascii="Times New Roman" w:hAnsi="Times New Roman" w:cs="Times New Roman"/>
          <w:sz w:val="22"/>
          <w:szCs w:val="22"/>
        </w:rPr>
      </w:pPr>
    </w:p>
    <w:p w14:paraId="00F4E80B" w14:textId="3EB9F82A" w:rsidR="001F1A12" w:rsidRPr="00AB4323" w:rsidRDefault="001F1A12" w:rsidP="001F1A12">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 xml:space="preserve">“Be ye not unequally yoked together with unbelievers: for what fellowship hath righteousness with unrighteousness?  And what communion hath light with darkness? … and what agreement hath the temple of God with idols?  … wherefore </w:t>
      </w:r>
      <w:r w:rsidRPr="00AB4323">
        <w:rPr>
          <w:rFonts w:ascii="Times New Roman" w:hAnsi="Times New Roman" w:cs="Times New Roman"/>
          <w:b/>
          <w:bCs/>
          <w:i/>
          <w:iCs/>
          <w:sz w:val="22"/>
          <w:szCs w:val="22"/>
        </w:rPr>
        <w:t>come out from among them, and be ye separat</w:t>
      </w:r>
      <w:r w:rsidRPr="00AB4323">
        <w:rPr>
          <w:rFonts w:ascii="Times New Roman" w:hAnsi="Times New Roman" w:cs="Times New Roman"/>
          <w:b/>
          <w:bCs/>
          <w:sz w:val="22"/>
          <w:szCs w:val="22"/>
        </w:rPr>
        <w:t>e,</w:t>
      </w:r>
      <w:r w:rsidRPr="00AB4323">
        <w:rPr>
          <w:rFonts w:ascii="Times New Roman" w:hAnsi="Times New Roman" w:cs="Times New Roman"/>
          <w:sz w:val="22"/>
          <w:szCs w:val="22"/>
        </w:rPr>
        <w:t xml:space="preserve"> saith the Lord …” (2 Cor. 6:14-17 – see context).</w:t>
      </w:r>
    </w:p>
    <w:p w14:paraId="5AAA9041" w14:textId="77777777" w:rsidR="001F1A12" w:rsidRPr="00AB4323" w:rsidRDefault="001F1A12" w:rsidP="00404CAF">
      <w:pPr>
        <w:jc w:val="both"/>
        <w:rPr>
          <w:rFonts w:ascii="Times New Roman" w:hAnsi="Times New Roman" w:cs="Times New Roman"/>
          <w:sz w:val="22"/>
          <w:szCs w:val="22"/>
        </w:rPr>
      </w:pPr>
    </w:p>
    <w:p w14:paraId="4EBAF107" w14:textId="3CAFD49B" w:rsidR="001F1A12" w:rsidRPr="00AB4323" w:rsidRDefault="001F1A12" w:rsidP="00404CAF">
      <w:pPr>
        <w:jc w:val="both"/>
        <w:rPr>
          <w:rFonts w:ascii="Times New Roman" w:hAnsi="Times New Roman" w:cs="Times New Roman"/>
          <w:sz w:val="22"/>
          <w:szCs w:val="22"/>
        </w:rPr>
      </w:pPr>
      <w:r w:rsidRPr="00AB4323">
        <w:rPr>
          <w:rFonts w:ascii="Times New Roman" w:hAnsi="Times New Roman" w:cs="Times New Roman"/>
          <w:sz w:val="22"/>
          <w:szCs w:val="22"/>
        </w:rPr>
        <w:t>Notice the twofold principle here: 1. Come out from among them, and 2. Be separate.  The people of Nehemiah’s day had come out from their Babylonian captivity, but they did not maintain their separateness.  Th</w:t>
      </w:r>
      <w:r w:rsidR="00DB7434" w:rsidRPr="00AB4323">
        <w:rPr>
          <w:rFonts w:ascii="Times New Roman" w:hAnsi="Times New Roman" w:cs="Times New Roman"/>
          <w:sz w:val="22"/>
          <w:szCs w:val="22"/>
        </w:rPr>
        <w:t xml:space="preserve">is contrasts with the example of Zerubbabel and </w:t>
      </w:r>
      <w:proofErr w:type="spellStart"/>
      <w:r w:rsidR="00DB7434" w:rsidRPr="00AB4323">
        <w:rPr>
          <w:rFonts w:ascii="Times New Roman" w:hAnsi="Times New Roman" w:cs="Times New Roman"/>
          <w:sz w:val="22"/>
          <w:szCs w:val="22"/>
        </w:rPr>
        <w:t>Jeshua</w:t>
      </w:r>
      <w:proofErr w:type="spellEnd"/>
      <w:r w:rsidR="00DB7434" w:rsidRPr="00AB4323">
        <w:rPr>
          <w:rFonts w:ascii="Times New Roman" w:hAnsi="Times New Roman" w:cs="Times New Roman"/>
          <w:sz w:val="22"/>
          <w:szCs w:val="22"/>
        </w:rPr>
        <w:t>.  The Samaritans sought to be allied with Israel in building the temple:</w:t>
      </w:r>
    </w:p>
    <w:p w14:paraId="369B498B" w14:textId="77777777" w:rsidR="00DB7434" w:rsidRPr="00AB4323" w:rsidRDefault="00DB7434" w:rsidP="00404CAF">
      <w:pPr>
        <w:jc w:val="both"/>
        <w:rPr>
          <w:rFonts w:ascii="Times New Roman" w:hAnsi="Times New Roman" w:cs="Times New Roman"/>
          <w:sz w:val="22"/>
          <w:szCs w:val="22"/>
        </w:rPr>
      </w:pPr>
    </w:p>
    <w:p w14:paraId="704C0F4F" w14:textId="743BDF8B" w:rsidR="00DB7434" w:rsidRPr="00AB4323" w:rsidRDefault="00DB7434" w:rsidP="00DB7434">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 xml:space="preserve">“Then they came to Zerubbabel, and to the chief of the fathers, and said unto them, </w:t>
      </w:r>
      <w:proofErr w:type="gramStart"/>
      <w:r w:rsidRPr="00AB4323">
        <w:rPr>
          <w:rFonts w:ascii="Times New Roman" w:hAnsi="Times New Roman" w:cs="Times New Roman"/>
          <w:sz w:val="22"/>
          <w:szCs w:val="22"/>
        </w:rPr>
        <w:t>Let</w:t>
      </w:r>
      <w:proofErr w:type="gramEnd"/>
      <w:r w:rsidRPr="00AB4323">
        <w:rPr>
          <w:rFonts w:ascii="Times New Roman" w:hAnsi="Times New Roman" w:cs="Times New Roman"/>
          <w:sz w:val="22"/>
          <w:szCs w:val="22"/>
        </w:rPr>
        <w:t xml:space="preserve"> us build with you: for we seek your God as ye do …” (Ezra 4:2).</w:t>
      </w:r>
    </w:p>
    <w:p w14:paraId="50306692" w14:textId="77777777" w:rsidR="00DB7434" w:rsidRPr="00AB4323" w:rsidRDefault="00DB7434" w:rsidP="00404CAF">
      <w:pPr>
        <w:jc w:val="both"/>
        <w:rPr>
          <w:rFonts w:ascii="Times New Roman" w:hAnsi="Times New Roman" w:cs="Times New Roman"/>
          <w:sz w:val="22"/>
          <w:szCs w:val="22"/>
        </w:rPr>
      </w:pPr>
    </w:p>
    <w:p w14:paraId="6BFDB728" w14:textId="17B550D7" w:rsidR="00DB7434" w:rsidRPr="00AB4323" w:rsidRDefault="00DB7434" w:rsidP="00404CAF">
      <w:pPr>
        <w:jc w:val="both"/>
        <w:rPr>
          <w:rFonts w:ascii="Times New Roman" w:hAnsi="Times New Roman" w:cs="Times New Roman"/>
          <w:sz w:val="22"/>
          <w:szCs w:val="22"/>
        </w:rPr>
      </w:pPr>
      <w:r w:rsidRPr="00AB4323">
        <w:rPr>
          <w:rFonts w:ascii="Times New Roman" w:hAnsi="Times New Roman" w:cs="Times New Roman"/>
          <w:sz w:val="22"/>
          <w:szCs w:val="22"/>
        </w:rPr>
        <w:t>But the temple of God has not agreement with Idols, and so the correct response was given:</w:t>
      </w:r>
    </w:p>
    <w:p w14:paraId="50BF1DE9" w14:textId="77777777" w:rsidR="00DB7434" w:rsidRPr="00AB4323" w:rsidRDefault="00DB7434" w:rsidP="00404CAF">
      <w:pPr>
        <w:jc w:val="both"/>
        <w:rPr>
          <w:rFonts w:ascii="Times New Roman" w:hAnsi="Times New Roman" w:cs="Times New Roman"/>
          <w:sz w:val="22"/>
          <w:szCs w:val="22"/>
        </w:rPr>
      </w:pPr>
    </w:p>
    <w:p w14:paraId="33E30167" w14:textId="422BC20D" w:rsidR="00DB7434" w:rsidRPr="00AB4323" w:rsidRDefault="00DB7434" w:rsidP="00DB7434">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 xml:space="preserve">“Zerubbabel and </w:t>
      </w:r>
      <w:proofErr w:type="spellStart"/>
      <w:r w:rsidRPr="00AB4323">
        <w:rPr>
          <w:rFonts w:ascii="Times New Roman" w:hAnsi="Times New Roman" w:cs="Times New Roman"/>
          <w:sz w:val="22"/>
          <w:szCs w:val="22"/>
        </w:rPr>
        <w:t>Jeshua</w:t>
      </w:r>
      <w:proofErr w:type="spellEnd"/>
      <w:r w:rsidRPr="00AB4323">
        <w:rPr>
          <w:rFonts w:ascii="Times New Roman" w:hAnsi="Times New Roman" w:cs="Times New Roman"/>
          <w:sz w:val="22"/>
          <w:szCs w:val="22"/>
        </w:rPr>
        <w:t xml:space="preserve">, and the rest of the chief of the fathers of Israel, said unto them, </w:t>
      </w:r>
      <w:r w:rsidRPr="00AB4323">
        <w:rPr>
          <w:rFonts w:ascii="Times New Roman" w:hAnsi="Times New Roman" w:cs="Times New Roman"/>
          <w:b/>
          <w:bCs/>
          <w:i/>
          <w:iCs/>
          <w:sz w:val="22"/>
          <w:szCs w:val="22"/>
        </w:rPr>
        <w:t>Ye have nothing to do with us</w:t>
      </w:r>
      <w:r w:rsidRPr="00AB4323">
        <w:rPr>
          <w:rFonts w:ascii="Times New Roman" w:hAnsi="Times New Roman" w:cs="Times New Roman"/>
          <w:sz w:val="22"/>
          <w:szCs w:val="22"/>
        </w:rPr>
        <w:t xml:space="preserve"> to build </w:t>
      </w:r>
      <w:proofErr w:type="gramStart"/>
      <w:r w:rsidRPr="00AB4323">
        <w:rPr>
          <w:rFonts w:ascii="Times New Roman" w:hAnsi="Times New Roman" w:cs="Times New Roman"/>
          <w:sz w:val="22"/>
          <w:szCs w:val="22"/>
        </w:rPr>
        <w:t>an</w:t>
      </w:r>
      <w:proofErr w:type="gramEnd"/>
      <w:r w:rsidRPr="00AB4323">
        <w:rPr>
          <w:rFonts w:ascii="Times New Roman" w:hAnsi="Times New Roman" w:cs="Times New Roman"/>
          <w:sz w:val="22"/>
          <w:szCs w:val="22"/>
        </w:rPr>
        <w:t xml:space="preserve"> house to our God: but we ourselves together will build unto Yahweh, God of Israel” (Ezra 4:3).</w:t>
      </w:r>
    </w:p>
    <w:p w14:paraId="22C47D19" w14:textId="77777777" w:rsidR="00DB7434" w:rsidRPr="00AB4323" w:rsidRDefault="00DB7434" w:rsidP="00404CAF">
      <w:pPr>
        <w:jc w:val="both"/>
        <w:rPr>
          <w:rFonts w:ascii="Times New Roman" w:hAnsi="Times New Roman" w:cs="Times New Roman"/>
          <w:sz w:val="22"/>
          <w:szCs w:val="22"/>
        </w:rPr>
      </w:pPr>
    </w:p>
    <w:p w14:paraId="023D5B9D" w14:textId="26EB6B5E" w:rsidR="00DB7434" w:rsidRPr="00AB4323" w:rsidRDefault="00DB7434" w:rsidP="00404CAF">
      <w:pPr>
        <w:jc w:val="both"/>
        <w:rPr>
          <w:rFonts w:ascii="Times New Roman" w:hAnsi="Times New Roman" w:cs="Times New Roman"/>
          <w:sz w:val="22"/>
          <w:szCs w:val="22"/>
        </w:rPr>
      </w:pPr>
      <w:r w:rsidRPr="00AB4323">
        <w:rPr>
          <w:rFonts w:ascii="Times New Roman" w:hAnsi="Times New Roman" w:cs="Times New Roman"/>
          <w:sz w:val="22"/>
          <w:szCs w:val="22"/>
        </w:rPr>
        <w:t>In our day, the believers are similarly approached by the ecumenical churches, to be joined together despite doctrinal differences.  But the answer must be the same: “ye have nothing to do with us”</w:t>
      </w:r>
      <w:r w:rsidR="007127D4" w:rsidRPr="00AB4323">
        <w:rPr>
          <w:rFonts w:ascii="Times New Roman" w:hAnsi="Times New Roman" w:cs="Times New Roman"/>
          <w:sz w:val="22"/>
          <w:szCs w:val="22"/>
        </w:rPr>
        <w:t>!  H</w:t>
      </w:r>
      <w:r w:rsidRPr="00AB4323">
        <w:rPr>
          <w:rFonts w:ascii="Times New Roman" w:hAnsi="Times New Roman" w:cs="Times New Roman"/>
          <w:sz w:val="22"/>
          <w:szCs w:val="22"/>
        </w:rPr>
        <w:t>aving forsaken the ways of the world, coming out from among them to be separate, we must maintain that separation in holding fast to the truth, and have no fellowship with unbelievers</w:t>
      </w:r>
      <w:r w:rsidR="007127D4" w:rsidRPr="00AB4323">
        <w:rPr>
          <w:rFonts w:ascii="Times New Roman" w:hAnsi="Times New Roman" w:cs="Times New Roman"/>
          <w:sz w:val="22"/>
          <w:szCs w:val="22"/>
        </w:rPr>
        <w:t xml:space="preserve"> – even if it is the prominent members that are chief in this trespass.</w:t>
      </w:r>
    </w:p>
    <w:p w14:paraId="1152D8AA" w14:textId="77777777" w:rsidR="007127D4" w:rsidRPr="00AB4323" w:rsidRDefault="007127D4" w:rsidP="00404CAF">
      <w:pPr>
        <w:jc w:val="both"/>
        <w:rPr>
          <w:rFonts w:ascii="Times New Roman" w:hAnsi="Times New Roman" w:cs="Times New Roman"/>
          <w:sz w:val="22"/>
          <w:szCs w:val="22"/>
        </w:rPr>
      </w:pPr>
    </w:p>
    <w:p w14:paraId="0FD7CCF2" w14:textId="1E8036F6" w:rsidR="007127D4" w:rsidRPr="00AB4323" w:rsidRDefault="007127D4" w:rsidP="00404CAF">
      <w:pPr>
        <w:jc w:val="both"/>
        <w:rPr>
          <w:rFonts w:ascii="Times New Roman" w:hAnsi="Times New Roman" w:cs="Times New Roman"/>
          <w:sz w:val="22"/>
          <w:szCs w:val="22"/>
        </w:rPr>
      </w:pPr>
      <w:r w:rsidRPr="00AB4323">
        <w:rPr>
          <w:rFonts w:ascii="Times New Roman" w:hAnsi="Times New Roman" w:cs="Times New Roman"/>
          <w:sz w:val="22"/>
          <w:szCs w:val="22"/>
        </w:rPr>
        <w:t>Nehemiah chapter 2 brings us to consider two of the adversaries of Israel, and their reaction to Nehemiah’s visit:</w:t>
      </w:r>
    </w:p>
    <w:p w14:paraId="48B947F4" w14:textId="77777777" w:rsidR="007127D4" w:rsidRPr="00AB4323" w:rsidRDefault="007127D4" w:rsidP="00404CAF">
      <w:pPr>
        <w:jc w:val="both"/>
        <w:rPr>
          <w:rFonts w:ascii="Times New Roman" w:hAnsi="Times New Roman" w:cs="Times New Roman"/>
          <w:sz w:val="22"/>
          <w:szCs w:val="22"/>
        </w:rPr>
      </w:pPr>
    </w:p>
    <w:p w14:paraId="2BEF35A9" w14:textId="2630E16E" w:rsidR="007127D4" w:rsidRPr="00AB4323" w:rsidRDefault="007127D4" w:rsidP="007127D4">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 xml:space="preserve">“When Sanballat the </w:t>
      </w:r>
      <w:proofErr w:type="spellStart"/>
      <w:r w:rsidRPr="00AB4323">
        <w:rPr>
          <w:rFonts w:ascii="Times New Roman" w:hAnsi="Times New Roman" w:cs="Times New Roman"/>
          <w:sz w:val="22"/>
          <w:szCs w:val="22"/>
        </w:rPr>
        <w:t>Horonite</w:t>
      </w:r>
      <w:proofErr w:type="spellEnd"/>
      <w:r w:rsidRPr="00AB4323">
        <w:rPr>
          <w:rFonts w:ascii="Times New Roman" w:hAnsi="Times New Roman" w:cs="Times New Roman"/>
          <w:sz w:val="22"/>
          <w:szCs w:val="22"/>
        </w:rPr>
        <w:t xml:space="preserve">, and </w:t>
      </w:r>
      <w:proofErr w:type="spellStart"/>
      <w:r w:rsidRPr="00AB4323">
        <w:rPr>
          <w:rFonts w:ascii="Times New Roman" w:hAnsi="Times New Roman" w:cs="Times New Roman"/>
          <w:sz w:val="22"/>
          <w:szCs w:val="22"/>
        </w:rPr>
        <w:t>Tobiah</w:t>
      </w:r>
      <w:proofErr w:type="spellEnd"/>
      <w:r w:rsidRPr="00AB4323">
        <w:rPr>
          <w:rFonts w:ascii="Times New Roman" w:hAnsi="Times New Roman" w:cs="Times New Roman"/>
          <w:sz w:val="22"/>
          <w:szCs w:val="22"/>
        </w:rPr>
        <w:t xml:space="preserve"> the servant, the Ammonite, heard of it, it </w:t>
      </w:r>
      <w:r w:rsidRPr="00AB4323">
        <w:rPr>
          <w:rFonts w:ascii="Times New Roman" w:hAnsi="Times New Roman" w:cs="Times New Roman"/>
          <w:b/>
          <w:bCs/>
          <w:i/>
          <w:iCs/>
          <w:sz w:val="22"/>
          <w:szCs w:val="22"/>
        </w:rPr>
        <w:t>grieved them exceedingly</w:t>
      </w:r>
      <w:r w:rsidRPr="00AB4323">
        <w:rPr>
          <w:rFonts w:ascii="Times New Roman" w:hAnsi="Times New Roman" w:cs="Times New Roman"/>
          <w:sz w:val="22"/>
          <w:szCs w:val="22"/>
        </w:rPr>
        <w:t xml:space="preserve"> that there </w:t>
      </w:r>
      <w:proofErr w:type="gramStart"/>
      <w:r w:rsidRPr="00AB4323">
        <w:rPr>
          <w:rFonts w:ascii="Times New Roman" w:hAnsi="Times New Roman" w:cs="Times New Roman"/>
          <w:sz w:val="22"/>
          <w:szCs w:val="22"/>
        </w:rPr>
        <w:t>was come</w:t>
      </w:r>
      <w:proofErr w:type="gramEnd"/>
      <w:r w:rsidRPr="00AB4323">
        <w:rPr>
          <w:rFonts w:ascii="Times New Roman" w:hAnsi="Times New Roman" w:cs="Times New Roman"/>
          <w:sz w:val="22"/>
          <w:szCs w:val="22"/>
        </w:rPr>
        <w:t xml:space="preserve"> a man to seek the welfare of the children of Israel” (Neh. 2:10).</w:t>
      </w:r>
    </w:p>
    <w:p w14:paraId="5CE071CE" w14:textId="77777777" w:rsidR="001F1A12" w:rsidRPr="00AB4323" w:rsidRDefault="001F1A12" w:rsidP="00404CAF">
      <w:pPr>
        <w:jc w:val="both"/>
        <w:rPr>
          <w:rFonts w:ascii="Times New Roman" w:hAnsi="Times New Roman" w:cs="Times New Roman"/>
          <w:sz w:val="22"/>
          <w:szCs w:val="22"/>
        </w:rPr>
      </w:pPr>
    </w:p>
    <w:p w14:paraId="54892283" w14:textId="021E6AC9" w:rsidR="00404CAF" w:rsidRPr="00AB4323" w:rsidRDefault="007127D4" w:rsidP="00404CAF">
      <w:pPr>
        <w:jc w:val="both"/>
        <w:rPr>
          <w:rFonts w:ascii="Times New Roman" w:hAnsi="Times New Roman" w:cs="Times New Roman"/>
          <w:sz w:val="22"/>
          <w:szCs w:val="22"/>
        </w:rPr>
      </w:pPr>
      <w:r w:rsidRPr="00AB4323">
        <w:rPr>
          <w:rFonts w:ascii="Times New Roman" w:hAnsi="Times New Roman" w:cs="Times New Roman"/>
          <w:sz w:val="22"/>
          <w:szCs w:val="22"/>
        </w:rPr>
        <w:t xml:space="preserve">It is interesting to note that </w:t>
      </w:r>
      <w:proofErr w:type="spellStart"/>
      <w:r w:rsidRPr="00AB4323">
        <w:rPr>
          <w:rFonts w:ascii="Times New Roman" w:hAnsi="Times New Roman" w:cs="Times New Roman"/>
          <w:sz w:val="22"/>
          <w:szCs w:val="22"/>
        </w:rPr>
        <w:t>Tobiah</w:t>
      </w:r>
      <w:proofErr w:type="spellEnd"/>
      <w:r w:rsidRPr="00AB4323">
        <w:rPr>
          <w:rFonts w:ascii="Times New Roman" w:hAnsi="Times New Roman" w:cs="Times New Roman"/>
          <w:sz w:val="22"/>
          <w:szCs w:val="22"/>
        </w:rPr>
        <w:t xml:space="preserve"> was an Ammonite, and being a </w:t>
      </w:r>
      <w:proofErr w:type="spellStart"/>
      <w:r w:rsidRPr="00AB4323">
        <w:rPr>
          <w:rFonts w:ascii="Times New Roman" w:hAnsi="Times New Roman" w:cs="Times New Roman"/>
          <w:sz w:val="22"/>
          <w:szCs w:val="22"/>
        </w:rPr>
        <w:t>Horonite</w:t>
      </w:r>
      <w:proofErr w:type="spellEnd"/>
      <w:r w:rsidRPr="00AB4323">
        <w:rPr>
          <w:rFonts w:ascii="Times New Roman" w:hAnsi="Times New Roman" w:cs="Times New Roman"/>
          <w:sz w:val="22"/>
          <w:szCs w:val="22"/>
        </w:rPr>
        <w:t>, Sanballat was from Moab (Isa. 15:5).  These two races were specifically excluded from the congregation of Israel under the Law:</w:t>
      </w:r>
    </w:p>
    <w:p w14:paraId="48A5C6A6" w14:textId="77777777" w:rsidR="007127D4" w:rsidRPr="00AB4323" w:rsidRDefault="007127D4" w:rsidP="00404CAF">
      <w:pPr>
        <w:jc w:val="both"/>
        <w:rPr>
          <w:rFonts w:ascii="Times New Roman" w:hAnsi="Times New Roman" w:cs="Times New Roman"/>
          <w:sz w:val="22"/>
          <w:szCs w:val="22"/>
        </w:rPr>
      </w:pPr>
    </w:p>
    <w:p w14:paraId="39715CD6" w14:textId="3EEA0232" w:rsidR="007127D4" w:rsidRPr="00AB4323" w:rsidRDefault="007127D4" w:rsidP="007127D4">
      <w:pPr>
        <w:ind w:left="567" w:right="521"/>
        <w:jc w:val="both"/>
        <w:rPr>
          <w:rFonts w:ascii="Times New Roman" w:hAnsi="Times New Roman" w:cs="Times New Roman"/>
          <w:sz w:val="22"/>
          <w:szCs w:val="22"/>
        </w:rPr>
      </w:pPr>
      <w:r w:rsidRPr="00AB4323">
        <w:rPr>
          <w:rFonts w:ascii="Times New Roman" w:hAnsi="Times New Roman" w:cs="Times New Roman"/>
          <w:sz w:val="22"/>
          <w:szCs w:val="22"/>
        </w:rPr>
        <w:lastRenderedPageBreak/>
        <w:t>“An Ammonite or Moabite shall not enter into the congregation of Yahweh; even to their tenth generation shall they not enter into the congregation of Yahweh for ever …” (Deut. 23:3).</w:t>
      </w:r>
    </w:p>
    <w:p w14:paraId="2625BE0C" w14:textId="5A9885BB" w:rsidR="007127D4" w:rsidRPr="00AB4323" w:rsidRDefault="007127D4" w:rsidP="00404CAF">
      <w:pPr>
        <w:jc w:val="both"/>
        <w:rPr>
          <w:rFonts w:ascii="Times New Roman" w:hAnsi="Times New Roman" w:cs="Times New Roman"/>
          <w:sz w:val="22"/>
          <w:szCs w:val="22"/>
        </w:rPr>
      </w:pPr>
    </w:p>
    <w:p w14:paraId="54739B29" w14:textId="2CCD2675" w:rsidR="00404CAF" w:rsidRPr="00AB4323" w:rsidRDefault="007127D4" w:rsidP="00404CAF">
      <w:pPr>
        <w:jc w:val="both"/>
        <w:rPr>
          <w:rFonts w:ascii="Times New Roman" w:hAnsi="Times New Roman" w:cs="Times New Roman"/>
          <w:sz w:val="22"/>
          <w:szCs w:val="22"/>
        </w:rPr>
      </w:pPr>
      <w:r w:rsidRPr="00AB4323">
        <w:rPr>
          <w:rFonts w:ascii="Times New Roman" w:hAnsi="Times New Roman" w:cs="Times New Roman"/>
          <w:sz w:val="22"/>
          <w:szCs w:val="22"/>
        </w:rPr>
        <w:t xml:space="preserve">This is part of the way in which Israel were to maintain their separation: they were not to permit Ammonites or Moabites to dwell amongst </w:t>
      </w:r>
      <w:proofErr w:type="gramStart"/>
      <w:r w:rsidRPr="00AB4323">
        <w:rPr>
          <w:rFonts w:ascii="Times New Roman" w:hAnsi="Times New Roman" w:cs="Times New Roman"/>
          <w:sz w:val="22"/>
          <w:szCs w:val="22"/>
        </w:rPr>
        <w:t>them, or</w:t>
      </w:r>
      <w:proofErr w:type="gramEnd"/>
      <w:r w:rsidRPr="00AB4323">
        <w:rPr>
          <w:rFonts w:ascii="Times New Roman" w:hAnsi="Times New Roman" w:cs="Times New Roman"/>
          <w:sz w:val="22"/>
          <w:szCs w:val="22"/>
        </w:rPr>
        <w:t xml:space="preserve"> be part of the congregation.  However, </w:t>
      </w:r>
      <w:r w:rsidR="00DA3937" w:rsidRPr="00AB4323">
        <w:rPr>
          <w:rFonts w:ascii="Times New Roman" w:hAnsi="Times New Roman" w:cs="Times New Roman"/>
          <w:sz w:val="22"/>
          <w:szCs w:val="22"/>
        </w:rPr>
        <w:t xml:space="preserve">we find that these men infiltrated Israel by marriage.  Nehemiah 6 describes </w:t>
      </w:r>
      <w:proofErr w:type="spellStart"/>
      <w:r w:rsidR="00DA3937" w:rsidRPr="00AB4323">
        <w:rPr>
          <w:rFonts w:ascii="Times New Roman" w:hAnsi="Times New Roman" w:cs="Times New Roman"/>
          <w:sz w:val="22"/>
          <w:szCs w:val="22"/>
        </w:rPr>
        <w:t>Tobiah</w:t>
      </w:r>
      <w:proofErr w:type="spellEnd"/>
      <w:r w:rsidR="00DA3937" w:rsidRPr="00AB4323">
        <w:rPr>
          <w:rFonts w:ascii="Times New Roman" w:hAnsi="Times New Roman" w:cs="Times New Roman"/>
          <w:sz w:val="22"/>
          <w:szCs w:val="22"/>
        </w:rPr>
        <w:t xml:space="preserve">: “… there were many in Judah sworn unto him, because he was the son in law of </w:t>
      </w:r>
      <w:proofErr w:type="spellStart"/>
      <w:r w:rsidR="00DA3937" w:rsidRPr="00AB4323">
        <w:rPr>
          <w:rFonts w:ascii="Times New Roman" w:hAnsi="Times New Roman" w:cs="Times New Roman"/>
          <w:sz w:val="22"/>
          <w:szCs w:val="22"/>
        </w:rPr>
        <w:t>Shechaniah</w:t>
      </w:r>
      <w:proofErr w:type="spellEnd"/>
      <w:r w:rsidR="00DA3937" w:rsidRPr="00AB4323">
        <w:rPr>
          <w:rFonts w:ascii="Times New Roman" w:hAnsi="Times New Roman" w:cs="Times New Roman"/>
          <w:sz w:val="22"/>
          <w:szCs w:val="22"/>
        </w:rPr>
        <w:t xml:space="preserve"> the son of </w:t>
      </w:r>
      <w:proofErr w:type="spellStart"/>
      <w:r w:rsidR="00DA3937" w:rsidRPr="00AB4323">
        <w:rPr>
          <w:rFonts w:ascii="Times New Roman" w:hAnsi="Times New Roman" w:cs="Times New Roman"/>
          <w:sz w:val="22"/>
          <w:szCs w:val="22"/>
        </w:rPr>
        <w:t>Arah</w:t>
      </w:r>
      <w:proofErr w:type="spellEnd"/>
      <w:r w:rsidR="00DA3937" w:rsidRPr="00AB4323">
        <w:rPr>
          <w:rFonts w:ascii="Times New Roman" w:hAnsi="Times New Roman" w:cs="Times New Roman"/>
          <w:sz w:val="22"/>
          <w:szCs w:val="22"/>
        </w:rPr>
        <w:t xml:space="preserve">; and his son </w:t>
      </w:r>
      <w:proofErr w:type="spellStart"/>
      <w:r w:rsidR="00DA3937" w:rsidRPr="00AB4323">
        <w:rPr>
          <w:rFonts w:ascii="Times New Roman" w:hAnsi="Times New Roman" w:cs="Times New Roman"/>
          <w:sz w:val="22"/>
          <w:szCs w:val="22"/>
        </w:rPr>
        <w:t>Johanan</w:t>
      </w:r>
      <w:proofErr w:type="spellEnd"/>
      <w:r w:rsidR="00DA3937" w:rsidRPr="00AB4323">
        <w:rPr>
          <w:rFonts w:ascii="Times New Roman" w:hAnsi="Times New Roman" w:cs="Times New Roman"/>
          <w:sz w:val="22"/>
          <w:szCs w:val="22"/>
        </w:rPr>
        <w:t xml:space="preserve"> had taken the daughter of </w:t>
      </w:r>
      <w:proofErr w:type="spellStart"/>
      <w:r w:rsidR="00DA3937" w:rsidRPr="00AB4323">
        <w:rPr>
          <w:rFonts w:ascii="Times New Roman" w:hAnsi="Times New Roman" w:cs="Times New Roman"/>
          <w:sz w:val="22"/>
          <w:szCs w:val="22"/>
        </w:rPr>
        <w:t>Meshullam</w:t>
      </w:r>
      <w:proofErr w:type="spellEnd"/>
      <w:r w:rsidR="00DA3937" w:rsidRPr="00AB4323">
        <w:rPr>
          <w:rFonts w:ascii="Times New Roman" w:hAnsi="Times New Roman" w:cs="Times New Roman"/>
          <w:sz w:val="22"/>
          <w:szCs w:val="22"/>
        </w:rPr>
        <w:t xml:space="preserve"> the son of Berechiah.” (Neh. 6:18).  Again, Nehemiah 13 speaks of Sanballat</w:t>
      </w:r>
      <w:proofErr w:type="gramStart"/>
      <w:r w:rsidR="00DA3937" w:rsidRPr="00AB4323">
        <w:rPr>
          <w:rFonts w:ascii="Times New Roman" w:hAnsi="Times New Roman" w:cs="Times New Roman"/>
          <w:sz w:val="22"/>
          <w:szCs w:val="22"/>
        </w:rPr>
        <w:t>:  “</w:t>
      </w:r>
      <w:proofErr w:type="gramEnd"/>
      <w:r w:rsidR="00DA3937" w:rsidRPr="00AB4323">
        <w:rPr>
          <w:rFonts w:ascii="Times New Roman" w:hAnsi="Times New Roman" w:cs="Times New Roman"/>
          <w:sz w:val="22"/>
          <w:szCs w:val="22"/>
        </w:rPr>
        <w:t xml:space="preserve">one of the sons of </w:t>
      </w:r>
      <w:proofErr w:type="spellStart"/>
      <w:r w:rsidR="00DA3937" w:rsidRPr="00AB4323">
        <w:rPr>
          <w:rFonts w:ascii="Times New Roman" w:hAnsi="Times New Roman" w:cs="Times New Roman"/>
          <w:sz w:val="22"/>
          <w:szCs w:val="22"/>
        </w:rPr>
        <w:t>Joida</w:t>
      </w:r>
      <w:proofErr w:type="spellEnd"/>
      <w:r w:rsidR="00DA3937" w:rsidRPr="00AB4323">
        <w:rPr>
          <w:rFonts w:ascii="Times New Roman" w:hAnsi="Times New Roman" w:cs="Times New Roman"/>
          <w:sz w:val="22"/>
          <w:szCs w:val="22"/>
        </w:rPr>
        <w:t xml:space="preserve">, the son of </w:t>
      </w:r>
      <w:proofErr w:type="spellStart"/>
      <w:r w:rsidR="00DA3937" w:rsidRPr="00AB4323">
        <w:rPr>
          <w:rFonts w:ascii="Times New Roman" w:hAnsi="Times New Roman" w:cs="Times New Roman"/>
          <w:sz w:val="22"/>
          <w:szCs w:val="22"/>
        </w:rPr>
        <w:t>Eliashib</w:t>
      </w:r>
      <w:proofErr w:type="spellEnd"/>
      <w:r w:rsidR="00DA3937" w:rsidRPr="00AB4323">
        <w:rPr>
          <w:rFonts w:ascii="Times New Roman" w:hAnsi="Times New Roman" w:cs="Times New Roman"/>
          <w:sz w:val="22"/>
          <w:szCs w:val="22"/>
        </w:rPr>
        <w:t xml:space="preserve"> the high priest, was son in law to Sanballat the </w:t>
      </w:r>
      <w:proofErr w:type="spellStart"/>
      <w:r w:rsidR="00DA3937" w:rsidRPr="00AB4323">
        <w:rPr>
          <w:rFonts w:ascii="Times New Roman" w:hAnsi="Times New Roman" w:cs="Times New Roman"/>
          <w:sz w:val="22"/>
          <w:szCs w:val="22"/>
        </w:rPr>
        <w:t>Horonite</w:t>
      </w:r>
      <w:proofErr w:type="spellEnd"/>
      <w:r w:rsidR="00DA3937" w:rsidRPr="00AB4323">
        <w:rPr>
          <w:rFonts w:ascii="Times New Roman" w:hAnsi="Times New Roman" w:cs="Times New Roman"/>
          <w:sz w:val="22"/>
          <w:szCs w:val="22"/>
        </w:rPr>
        <w:t xml:space="preserve"> …” (Neh. 13:28).</w:t>
      </w:r>
    </w:p>
    <w:p w14:paraId="111C29C8" w14:textId="77777777" w:rsidR="00404CAF" w:rsidRPr="00AB4323" w:rsidRDefault="00404CAF" w:rsidP="00404CAF">
      <w:pPr>
        <w:jc w:val="both"/>
        <w:rPr>
          <w:rFonts w:ascii="Times New Roman" w:hAnsi="Times New Roman" w:cs="Times New Roman"/>
          <w:sz w:val="22"/>
          <w:szCs w:val="22"/>
        </w:rPr>
      </w:pPr>
    </w:p>
    <w:p w14:paraId="746E8A86" w14:textId="39025E2E" w:rsidR="00DA3937" w:rsidRPr="00AB4323" w:rsidRDefault="00DA3937" w:rsidP="00404CAF">
      <w:pPr>
        <w:jc w:val="both"/>
        <w:rPr>
          <w:rFonts w:ascii="Times New Roman" w:hAnsi="Times New Roman" w:cs="Times New Roman"/>
          <w:sz w:val="22"/>
          <w:szCs w:val="22"/>
        </w:rPr>
      </w:pPr>
      <w:r w:rsidRPr="00AB4323">
        <w:rPr>
          <w:rFonts w:ascii="Times New Roman" w:hAnsi="Times New Roman" w:cs="Times New Roman"/>
          <w:sz w:val="22"/>
          <w:szCs w:val="22"/>
        </w:rPr>
        <w:t xml:space="preserve">Jude describes how false brethren can </w:t>
      </w:r>
      <w:proofErr w:type="gramStart"/>
      <w:r w:rsidRPr="00AB4323">
        <w:rPr>
          <w:rFonts w:ascii="Times New Roman" w:hAnsi="Times New Roman" w:cs="Times New Roman"/>
          <w:sz w:val="22"/>
          <w:szCs w:val="22"/>
        </w:rPr>
        <w:t>enter into</w:t>
      </w:r>
      <w:proofErr w:type="gramEnd"/>
      <w:r w:rsidRPr="00AB4323">
        <w:rPr>
          <w:rFonts w:ascii="Times New Roman" w:hAnsi="Times New Roman" w:cs="Times New Roman"/>
          <w:sz w:val="22"/>
          <w:szCs w:val="22"/>
        </w:rPr>
        <w:t xml:space="preserve"> the congregation of the saints:</w:t>
      </w:r>
    </w:p>
    <w:p w14:paraId="00348FE5" w14:textId="77777777" w:rsidR="00DA3937" w:rsidRPr="00AB4323" w:rsidRDefault="00DA3937" w:rsidP="00404CAF">
      <w:pPr>
        <w:jc w:val="both"/>
        <w:rPr>
          <w:rFonts w:ascii="Times New Roman" w:hAnsi="Times New Roman" w:cs="Times New Roman"/>
          <w:sz w:val="22"/>
          <w:szCs w:val="22"/>
        </w:rPr>
      </w:pPr>
    </w:p>
    <w:p w14:paraId="1DE68A15" w14:textId="13A9F779" w:rsidR="00DA3937" w:rsidRPr="00AB4323" w:rsidRDefault="00DA3937" w:rsidP="00DA3937">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“For there are certain men crept in unawares, who were before of old ordained to this condemnation …” (Jude 4).</w:t>
      </w:r>
    </w:p>
    <w:p w14:paraId="3D132BA0" w14:textId="77777777" w:rsidR="00DA3937" w:rsidRPr="00AB4323" w:rsidRDefault="00DA3937" w:rsidP="00404CAF">
      <w:pPr>
        <w:jc w:val="both"/>
        <w:rPr>
          <w:rFonts w:ascii="Times New Roman" w:hAnsi="Times New Roman" w:cs="Times New Roman"/>
          <w:sz w:val="22"/>
          <w:szCs w:val="22"/>
        </w:rPr>
      </w:pPr>
    </w:p>
    <w:p w14:paraId="209329AE" w14:textId="05596B91" w:rsidR="00DA3937" w:rsidRPr="00AB4323" w:rsidRDefault="00DA3937" w:rsidP="00404CAF">
      <w:pPr>
        <w:jc w:val="both"/>
        <w:rPr>
          <w:rFonts w:ascii="Times New Roman" w:hAnsi="Times New Roman" w:cs="Times New Roman"/>
          <w:sz w:val="22"/>
          <w:szCs w:val="22"/>
        </w:rPr>
      </w:pPr>
      <w:r w:rsidRPr="00AB4323">
        <w:rPr>
          <w:rFonts w:ascii="Times New Roman" w:hAnsi="Times New Roman" w:cs="Times New Roman"/>
          <w:sz w:val="22"/>
          <w:szCs w:val="22"/>
        </w:rPr>
        <w:t>And Paul warns:</w:t>
      </w:r>
    </w:p>
    <w:p w14:paraId="4EC8D937" w14:textId="77777777" w:rsidR="00DA3937" w:rsidRPr="00AB4323" w:rsidRDefault="00DA3937" w:rsidP="00404CAF">
      <w:pPr>
        <w:jc w:val="both"/>
        <w:rPr>
          <w:rFonts w:ascii="Times New Roman" w:hAnsi="Times New Roman" w:cs="Times New Roman"/>
          <w:sz w:val="22"/>
          <w:szCs w:val="22"/>
        </w:rPr>
      </w:pPr>
    </w:p>
    <w:p w14:paraId="1F0A1BBF" w14:textId="09C555AD" w:rsidR="00DA3937" w:rsidRPr="00AB4323" w:rsidRDefault="00DA3937" w:rsidP="00DA3937">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 xml:space="preserve">“I know this, that after my departing shall grievous wolves enter in among you, not sparing the flock.  </w:t>
      </w:r>
      <w:proofErr w:type="gramStart"/>
      <w:r w:rsidRPr="00AB4323">
        <w:rPr>
          <w:rFonts w:ascii="Times New Roman" w:hAnsi="Times New Roman" w:cs="Times New Roman"/>
          <w:sz w:val="22"/>
          <w:szCs w:val="22"/>
        </w:rPr>
        <w:t>Also</w:t>
      </w:r>
      <w:proofErr w:type="gramEnd"/>
      <w:r w:rsidRPr="00AB4323">
        <w:rPr>
          <w:rFonts w:ascii="Times New Roman" w:hAnsi="Times New Roman" w:cs="Times New Roman"/>
          <w:sz w:val="22"/>
          <w:szCs w:val="22"/>
        </w:rPr>
        <w:t xml:space="preserve"> of your own selves shall men arise, speaking perverse things, to draw away disciples after them” (Acts 20:29-30).</w:t>
      </w:r>
    </w:p>
    <w:p w14:paraId="7AD71BB8" w14:textId="77777777" w:rsidR="00DA3937" w:rsidRPr="00AB4323" w:rsidRDefault="00DA3937" w:rsidP="00404CAF">
      <w:pPr>
        <w:jc w:val="both"/>
        <w:rPr>
          <w:rFonts w:ascii="Times New Roman" w:hAnsi="Times New Roman" w:cs="Times New Roman"/>
          <w:sz w:val="22"/>
          <w:szCs w:val="22"/>
        </w:rPr>
      </w:pPr>
    </w:p>
    <w:p w14:paraId="76FD6AEC" w14:textId="7E2D6FA9" w:rsidR="00F31202" w:rsidRPr="00AB4323" w:rsidRDefault="00F31202" w:rsidP="00404CAF">
      <w:pPr>
        <w:jc w:val="both"/>
        <w:rPr>
          <w:rFonts w:ascii="Times New Roman" w:hAnsi="Times New Roman" w:cs="Times New Roman"/>
          <w:sz w:val="22"/>
          <w:szCs w:val="22"/>
        </w:rPr>
      </w:pPr>
      <w:r w:rsidRPr="00AB4323">
        <w:rPr>
          <w:rFonts w:ascii="Times New Roman" w:hAnsi="Times New Roman" w:cs="Times New Roman"/>
          <w:sz w:val="22"/>
          <w:szCs w:val="22"/>
        </w:rPr>
        <w:t xml:space="preserve">There is a vital need therefore, for the people who are separated unto the Gospel of God (Rom. 1:1) to be on their guard against the influence of these “certain men” – even if they be prominent members, having a following of disciples after them.  </w:t>
      </w:r>
      <w:proofErr w:type="spellStart"/>
      <w:r w:rsidRPr="00AB4323">
        <w:rPr>
          <w:rFonts w:ascii="Times New Roman" w:hAnsi="Times New Roman" w:cs="Times New Roman"/>
          <w:sz w:val="22"/>
          <w:szCs w:val="22"/>
        </w:rPr>
        <w:t>Tobiah</w:t>
      </w:r>
      <w:proofErr w:type="spellEnd"/>
      <w:r w:rsidRPr="00AB4323">
        <w:rPr>
          <w:rFonts w:ascii="Times New Roman" w:hAnsi="Times New Roman" w:cs="Times New Roman"/>
          <w:sz w:val="22"/>
          <w:szCs w:val="22"/>
        </w:rPr>
        <w:t xml:space="preserve"> was such a man, “for there were many in Judah sworn unto him …” (Neh. 6:18).</w:t>
      </w:r>
    </w:p>
    <w:p w14:paraId="5FD4B337" w14:textId="77777777" w:rsidR="00F31202" w:rsidRPr="00AB4323" w:rsidRDefault="00F31202" w:rsidP="00404CAF">
      <w:pPr>
        <w:jc w:val="both"/>
        <w:rPr>
          <w:rFonts w:ascii="Times New Roman" w:hAnsi="Times New Roman" w:cs="Times New Roman"/>
          <w:sz w:val="22"/>
          <w:szCs w:val="22"/>
        </w:rPr>
      </w:pPr>
    </w:p>
    <w:p w14:paraId="684C9E17" w14:textId="012561C8" w:rsidR="00F31202" w:rsidRPr="00AB4323" w:rsidRDefault="00F31202" w:rsidP="00F31202">
      <w:pPr>
        <w:jc w:val="center"/>
        <w:rPr>
          <w:rFonts w:ascii="Times New Roman" w:hAnsi="Times New Roman" w:cs="Times New Roman"/>
          <w:b/>
          <w:bCs/>
          <w:i/>
          <w:iCs/>
          <w:sz w:val="22"/>
          <w:szCs w:val="22"/>
        </w:rPr>
      </w:pPr>
      <w:r w:rsidRPr="00AB4323">
        <w:rPr>
          <w:rFonts w:ascii="Times New Roman" w:hAnsi="Times New Roman" w:cs="Times New Roman"/>
          <w:b/>
          <w:bCs/>
          <w:i/>
          <w:iCs/>
          <w:sz w:val="22"/>
          <w:szCs w:val="22"/>
        </w:rPr>
        <w:t>TACTICS</w:t>
      </w:r>
    </w:p>
    <w:p w14:paraId="40C6B8F2" w14:textId="77777777" w:rsidR="00F31202" w:rsidRPr="00AB4323" w:rsidRDefault="00F31202" w:rsidP="00404CAF">
      <w:pPr>
        <w:jc w:val="both"/>
        <w:rPr>
          <w:rFonts w:ascii="Times New Roman" w:hAnsi="Times New Roman" w:cs="Times New Roman"/>
          <w:sz w:val="22"/>
          <w:szCs w:val="22"/>
        </w:rPr>
      </w:pPr>
    </w:p>
    <w:p w14:paraId="20223F4E" w14:textId="19B454D8" w:rsidR="00F31202" w:rsidRPr="00AB4323" w:rsidRDefault="00F31202" w:rsidP="00404CAF">
      <w:pPr>
        <w:jc w:val="both"/>
        <w:rPr>
          <w:rFonts w:ascii="Times New Roman" w:hAnsi="Times New Roman" w:cs="Times New Roman"/>
          <w:sz w:val="22"/>
          <w:szCs w:val="22"/>
        </w:rPr>
      </w:pPr>
      <w:r w:rsidRPr="00AB4323">
        <w:rPr>
          <w:rFonts w:ascii="Times New Roman" w:hAnsi="Times New Roman" w:cs="Times New Roman"/>
          <w:sz w:val="22"/>
          <w:szCs w:val="22"/>
        </w:rPr>
        <w:t>The tactics applied to hinder the work, was to mock and scorn the builders of the wall:</w:t>
      </w:r>
    </w:p>
    <w:p w14:paraId="2AD23281" w14:textId="77777777" w:rsidR="00F31202" w:rsidRPr="00AB4323" w:rsidRDefault="00F31202" w:rsidP="00404CAF">
      <w:pPr>
        <w:jc w:val="both"/>
        <w:rPr>
          <w:rFonts w:ascii="Times New Roman" w:hAnsi="Times New Roman" w:cs="Times New Roman"/>
          <w:sz w:val="22"/>
          <w:szCs w:val="22"/>
        </w:rPr>
      </w:pPr>
    </w:p>
    <w:p w14:paraId="4AFD54A0" w14:textId="30219AE9" w:rsidR="00F31202" w:rsidRPr="00AB4323" w:rsidRDefault="00F31202" w:rsidP="00F31202">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 xml:space="preserve">“When Sanballat the </w:t>
      </w:r>
      <w:proofErr w:type="spellStart"/>
      <w:r w:rsidRPr="00AB4323">
        <w:rPr>
          <w:rFonts w:ascii="Times New Roman" w:hAnsi="Times New Roman" w:cs="Times New Roman"/>
          <w:sz w:val="22"/>
          <w:szCs w:val="22"/>
        </w:rPr>
        <w:t>Horonite</w:t>
      </w:r>
      <w:proofErr w:type="spellEnd"/>
      <w:r w:rsidRPr="00AB4323">
        <w:rPr>
          <w:rFonts w:ascii="Times New Roman" w:hAnsi="Times New Roman" w:cs="Times New Roman"/>
          <w:sz w:val="22"/>
          <w:szCs w:val="22"/>
        </w:rPr>
        <w:t xml:space="preserve">, and </w:t>
      </w:r>
      <w:proofErr w:type="spellStart"/>
      <w:r w:rsidRPr="00AB4323">
        <w:rPr>
          <w:rFonts w:ascii="Times New Roman" w:hAnsi="Times New Roman" w:cs="Times New Roman"/>
          <w:sz w:val="22"/>
          <w:szCs w:val="22"/>
        </w:rPr>
        <w:t>Tobiah</w:t>
      </w:r>
      <w:proofErr w:type="spellEnd"/>
      <w:r w:rsidRPr="00AB4323">
        <w:rPr>
          <w:rFonts w:ascii="Times New Roman" w:hAnsi="Times New Roman" w:cs="Times New Roman"/>
          <w:sz w:val="22"/>
          <w:szCs w:val="22"/>
        </w:rPr>
        <w:t xml:space="preserve">, the servant, the Ammonite, and </w:t>
      </w:r>
      <w:proofErr w:type="spellStart"/>
      <w:r w:rsidRPr="00AB4323">
        <w:rPr>
          <w:rFonts w:ascii="Times New Roman" w:hAnsi="Times New Roman" w:cs="Times New Roman"/>
          <w:sz w:val="22"/>
          <w:szCs w:val="22"/>
        </w:rPr>
        <w:t>Gesham</w:t>
      </w:r>
      <w:proofErr w:type="spellEnd"/>
      <w:r w:rsidRPr="00AB4323">
        <w:rPr>
          <w:rFonts w:ascii="Times New Roman" w:hAnsi="Times New Roman" w:cs="Times New Roman"/>
          <w:sz w:val="22"/>
          <w:szCs w:val="22"/>
        </w:rPr>
        <w:t xml:space="preserve"> the Arabian, heard it, they laughed us to scorn, and despised us, and said, what is this thing that ye do? …” (Neh. 2:19).</w:t>
      </w:r>
    </w:p>
    <w:p w14:paraId="2C028BFF" w14:textId="57DD7991" w:rsidR="00F31202" w:rsidRPr="00AB4323" w:rsidRDefault="00F31202" w:rsidP="00404CAF">
      <w:pPr>
        <w:jc w:val="both"/>
        <w:rPr>
          <w:rFonts w:ascii="Times New Roman" w:hAnsi="Times New Roman" w:cs="Times New Roman"/>
          <w:sz w:val="22"/>
          <w:szCs w:val="22"/>
        </w:rPr>
      </w:pPr>
      <w:r w:rsidRPr="00AB4323">
        <w:rPr>
          <w:rFonts w:ascii="Times New Roman" w:hAnsi="Times New Roman" w:cs="Times New Roman"/>
          <w:sz w:val="22"/>
          <w:szCs w:val="22"/>
        </w:rPr>
        <w:t xml:space="preserve">This is this a common tactic to undermine those who are building in difficult circumstances.  </w:t>
      </w:r>
      <w:proofErr w:type="gramStart"/>
      <w:r w:rsidRPr="00AB4323">
        <w:rPr>
          <w:rFonts w:ascii="Times New Roman" w:hAnsi="Times New Roman" w:cs="Times New Roman"/>
          <w:sz w:val="22"/>
          <w:szCs w:val="22"/>
        </w:rPr>
        <w:t>So</w:t>
      </w:r>
      <w:proofErr w:type="gramEnd"/>
      <w:r w:rsidRPr="00AB4323">
        <w:rPr>
          <w:rFonts w:ascii="Times New Roman" w:hAnsi="Times New Roman" w:cs="Times New Roman"/>
          <w:sz w:val="22"/>
          <w:szCs w:val="22"/>
        </w:rPr>
        <w:t xml:space="preserve"> we read that Sanballat:</w:t>
      </w:r>
    </w:p>
    <w:p w14:paraId="5ED8BF03" w14:textId="77777777" w:rsidR="00F31202" w:rsidRPr="00AB4323" w:rsidRDefault="00F31202" w:rsidP="00404CAF">
      <w:pPr>
        <w:jc w:val="both"/>
        <w:rPr>
          <w:rFonts w:ascii="Times New Roman" w:hAnsi="Times New Roman" w:cs="Times New Roman"/>
          <w:sz w:val="22"/>
          <w:szCs w:val="22"/>
        </w:rPr>
      </w:pPr>
    </w:p>
    <w:p w14:paraId="68471A91" w14:textId="0FA39E35" w:rsidR="00F31202" w:rsidRPr="00AB4323" w:rsidRDefault="00F31202" w:rsidP="004C1393">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w:t>
      </w:r>
      <w:proofErr w:type="spellStart"/>
      <w:proofErr w:type="gramStart"/>
      <w:r w:rsidRPr="00AB4323">
        <w:rPr>
          <w:rFonts w:ascii="Times New Roman" w:hAnsi="Times New Roman" w:cs="Times New Roman"/>
          <w:sz w:val="22"/>
          <w:szCs w:val="22"/>
        </w:rPr>
        <w:t>spake</w:t>
      </w:r>
      <w:proofErr w:type="spellEnd"/>
      <w:proofErr w:type="gramEnd"/>
      <w:r w:rsidRPr="00AB4323">
        <w:rPr>
          <w:rFonts w:ascii="Times New Roman" w:hAnsi="Times New Roman" w:cs="Times New Roman"/>
          <w:sz w:val="22"/>
          <w:szCs w:val="22"/>
        </w:rPr>
        <w:t xml:space="preserve"> before his brethren</w:t>
      </w:r>
      <w:r w:rsidR="001C2F04" w:rsidRPr="00AB4323">
        <w:rPr>
          <w:rFonts w:ascii="Times New Roman" w:hAnsi="Times New Roman" w:cs="Times New Roman"/>
          <w:sz w:val="22"/>
          <w:szCs w:val="22"/>
        </w:rPr>
        <w:t>, and the army of Sama</w:t>
      </w:r>
      <w:r w:rsidR="004C1393" w:rsidRPr="00AB4323">
        <w:rPr>
          <w:rFonts w:ascii="Times New Roman" w:hAnsi="Times New Roman" w:cs="Times New Roman"/>
          <w:sz w:val="22"/>
          <w:szCs w:val="22"/>
        </w:rPr>
        <w:t xml:space="preserve">ria and said, what do these feeble Jews?  Will they fortify themselves?  Will they sacrifice?  Will they make an end in a day?  Will they revive the stones out of the heaps of the rubbish which are burned?  Not </w:t>
      </w:r>
      <w:proofErr w:type="spellStart"/>
      <w:r w:rsidR="004C1393" w:rsidRPr="00AB4323">
        <w:rPr>
          <w:rFonts w:ascii="Times New Roman" w:hAnsi="Times New Roman" w:cs="Times New Roman"/>
          <w:sz w:val="22"/>
          <w:szCs w:val="22"/>
        </w:rPr>
        <w:t>Tobiah</w:t>
      </w:r>
      <w:proofErr w:type="spellEnd"/>
      <w:r w:rsidR="004C1393" w:rsidRPr="00AB4323">
        <w:rPr>
          <w:rFonts w:ascii="Times New Roman" w:hAnsi="Times New Roman" w:cs="Times New Roman"/>
          <w:sz w:val="22"/>
          <w:szCs w:val="22"/>
        </w:rPr>
        <w:t xml:space="preserve"> the Ammonite was by him, and he said, </w:t>
      </w:r>
      <w:proofErr w:type="gramStart"/>
      <w:r w:rsidR="004C1393" w:rsidRPr="00AB4323">
        <w:rPr>
          <w:rFonts w:ascii="Times New Roman" w:hAnsi="Times New Roman" w:cs="Times New Roman"/>
          <w:sz w:val="22"/>
          <w:szCs w:val="22"/>
        </w:rPr>
        <w:t>Even</w:t>
      </w:r>
      <w:proofErr w:type="gramEnd"/>
      <w:r w:rsidR="004C1393" w:rsidRPr="00AB4323">
        <w:rPr>
          <w:rFonts w:ascii="Times New Roman" w:hAnsi="Times New Roman" w:cs="Times New Roman"/>
          <w:sz w:val="22"/>
          <w:szCs w:val="22"/>
        </w:rPr>
        <w:t xml:space="preserve"> that which they build, if a fox go up, he shall even break down their stone wall” (Neh. 4:1-3).</w:t>
      </w:r>
    </w:p>
    <w:p w14:paraId="7ABB0FF6" w14:textId="77777777" w:rsidR="004C1393" w:rsidRPr="00AB4323" w:rsidRDefault="004C1393" w:rsidP="00404CAF">
      <w:pPr>
        <w:jc w:val="both"/>
        <w:rPr>
          <w:rFonts w:ascii="Times New Roman" w:hAnsi="Times New Roman" w:cs="Times New Roman"/>
          <w:sz w:val="22"/>
          <w:szCs w:val="22"/>
        </w:rPr>
      </w:pPr>
    </w:p>
    <w:p w14:paraId="078A6A9F" w14:textId="643D9AD4" w:rsidR="004C1393" w:rsidRPr="00AB4323" w:rsidRDefault="004C1393" w:rsidP="00404CAF">
      <w:pPr>
        <w:jc w:val="both"/>
        <w:rPr>
          <w:rFonts w:ascii="Times New Roman" w:hAnsi="Times New Roman" w:cs="Times New Roman"/>
          <w:sz w:val="22"/>
          <w:szCs w:val="22"/>
        </w:rPr>
      </w:pPr>
      <w:r w:rsidRPr="00AB4323">
        <w:rPr>
          <w:rFonts w:ascii="Times New Roman" w:hAnsi="Times New Roman" w:cs="Times New Roman"/>
          <w:sz w:val="22"/>
          <w:szCs w:val="22"/>
        </w:rPr>
        <w:t xml:space="preserve">In our day, similar circumstances prevail.  We are living in a day where there are so very few who hold fast to the teachings of Scripture – and those who labour </w:t>
      </w:r>
      <w:proofErr w:type="gramStart"/>
      <w:r w:rsidRPr="00AB4323">
        <w:rPr>
          <w:rFonts w:ascii="Times New Roman" w:hAnsi="Times New Roman" w:cs="Times New Roman"/>
          <w:sz w:val="22"/>
          <w:szCs w:val="22"/>
        </w:rPr>
        <w:t>are</w:t>
      </w:r>
      <w:proofErr w:type="gramEnd"/>
      <w:r w:rsidRPr="00AB4323">
        <w:rPr>
          <w:rFonts w:ascii="Times New Roman" w:hAnsi="Times New Roman" w:cs="Times New Roman"/>
          <w:sz w:val="22"/>
          <w:szCs w:val="22"/>
        </w:rPr>
        <w:t xml:space="preserve"> mocked and ridiculed for their feeble efforts: “For who hath despised the day of small things?” (Zec. 4:10).  But how did they respond? “</w:t>
      </w:r>
      <w:proofErr w:type="gramStart"/>
      <w:r w:rsidRPr="00AB4323">
        <w:rPr>
          <w:rFonts w:ascii="Times New Roman" w:hAnsi="Times New Roman" w:cs="Times New Roman"/>
          <w:sz w:val="22"/>
          <w:szCs w:val="22"/>
        </w:rPr>
        <w:t>we</w:t>
      </w:r>
      <w:proofErr w:type="gramEnd"/>
      <w:r w:rsidRPr="00AB4323">
        <w:rPr>
          <w:rFonts w:ascii="Times New Roman" w:hAnsi="Times New Roman" w:cs="Times New Roman"/>
          <w:sz w:val="22"/>
          <w:szCs w:val="22"/>
        </w:rPr>
        <w:t xml:space="preserve"> built the wall, and all the wall was joined together unto the half thereof: </w:t>
      </w:r>
      <w:r w:rsidRPr="00AB4323">
        <w:rPr>
          <w:rFonts w:ascii="Times New Roman" w:hAnsi="Times New Roman" w:cs="Times New Roman"/>
          <w:b/>
          <w:bCs/>
          <w:i/>
          <w:iCs/>
          <w:sz w:val="22"/>
          <w:szCs w:val="22"/>
        </w:rPr>
        <w:t xml:space="preserve">for the people had a mind to work” </w:t>
      </w:r>
      <w:r w:rsidRPr="00AB4323">
        <w:rPr>
          <w:rFonts w:ascii="Times New Roman" w:hAnsi="Times New Roman" w:cs="Times New Roman"/>
          <w:sz w:val="22"/>
          <w:szCs w:val="22"/>
        </w:rPr>
        <w:t xml:space="preserve">(Neh. 4:6).  Though they be but </w:t>
      </w:r>
      <w:proofErr w:type="gramStart"/>
      <w:r w:rsidRPr="00AB4323">
        <w:rPr>
          <w:rFonts w:ascii="Times New Roman" w:hAnsi="Times New Roman" w:cs="Times New Roman"/>
          <w:sz w:val="22"/>
          <w:szCs w:val="22"/>
        </w:rPr>
        <w:t>small in number</w:t>
      </w:r>
      <w:proofErr w:type="gramEnd"/>
      <w:r w:rsidRPr="00AB4323">
        <w:rPr>
          <w:rFonts w:ascii="Times New Roman" w:hAnsi="Times New Roman" w:cs="Times New Roman"/>
          <w:sz w:val="22"/>
          <w:szCs w:val="22"/>
        </w:rPr>
        <w:t>, those who have a mind to work will prevail: “Therefore, my beloved brethren, be ye steadfast, unmoveable, always abounding in the word of the Lord, forasmuch as ye know that your labour is not in vain in the Lord” (1Cor. 15:58).</w:t>
      </w:r>
    </w:p>
    <w:p w14:paraId="49A29435" w14:textId="77777777" w:rsidR="004C1393" w:rsidRPr="00AB4323" w:rsidRDefault="004C1393" w:rsidP="00404CAF">
      <w:pPr>
        <w:jc w:val="both"/>
        <w:rPr>
          <w:rFonts w:ascii="Times New Roman" w:hAnsi="Times New Roman" w:cs="Times New Roman"/>
          <w:sz w:val="22"/>
          <w:szCs w:val="22"/>
        </w:rPr>
      </w:pPr>
    </w:p>
    <w:p w14:paraId="10A99985" w14:textId="77777777" w:rsidR="00B56220" w:rsidRDefault="00B56220" w:rsidP="007A7897">
      <w:pPr>
        <w:jc w:val="center"/>
        <w:rPr>
          <w:rFonts w:ascii="Times New Roman" w:hAnsi="Times New Roman" w:cs="Times New Roman"/>
          <w:b/>
          <w:bCs/>
          <w:i/>
          <w:iCs/>
          <w:sz w:val="22"/>
          <w:szCs w:val="22"/>
        </w:rPr>
      </w:pPr>
    </w:p>
    <w:p w14:paraId="3F3524FD" w14:textId="77777777" w:rsidR="00B56220" w:rsidRDefault="00B56220" w:rsidP="007A7897">
      <w:pPr>
        <w:jc w:val="center"/>
        <w:rPr>
          <w:rFonts w:ascii="Times New Roman" w:hAnsi="Times New Roman" w:cs="Times New Roman"/>
          <w:b/>
          <w:bCs/>
          <w:i/>
          <w:iCs/>
          <w:sz w:val="22"/>
          <w:szCs w:val="22"/>
        </w:rPr>
      </w:pPr>
    </w:p>
    <w:p w14:paraId="3D7DB690" w14:textId="77777777" w:rsidR="00B56220" w:rsidRDefault="00B56220" w:rsidP="007A7897">
      <w:pPr>
        <w:jc w:val="center"/>
        <w:rPr>
          <w:rFonts w:ascii="Times New Roman" w:hAnsi="Times New Roman" w:cs="Times New Roman"/>
          <w:b/>
          <w:bCs/>
          <w:i/>
          <w:iCs/>
          <w:sz w:val="22"/>
          <w:szCs w:val="22"/>
        </w:rPr>
      </w:pPr>
    </w:p>
    <w:p w14:paraId="4D81C82E" w14:textId="74D8D559" w:rsidR="004C1393" w:rsidRPr="00AB4323" w:rsidRDefault="007A7897" w:rsidP="007A7897">
      <w:pPr>
        <w:jc w:val="center"/>
        <w:rPr>
          <w:rFonts w:ascii="Times New Roman" w:hAnsi="Times New Roman" w:cs="Times New Roman"/>
          <w:b/>
          <w:bCs/>
          <w:i/>
          <w:iCs/>
          <w:sz w:val="22"/>
          <w:szCs w:val="22"/>
        </w:rPr>
      </w:pPr>
      <w:r w:rsidRPr="00AB4323">
        <w:rPr>
          <w:rFonts w:ascii="Times New Roman" w:hAnsi="Times New Roman" w:cs="Times New Roman"/>
          <w:b/>
          <w:bCs/>
          <w:i/>
          <w:iCs/>
          <w:sz w:val="22"/>
          <w:szCs w:val="22"/>
        </w:rPr>
        <w:lastRenderedPageBreak/>
        <w:t>HAVING A MIND TO WORK</w:t>
      </w:r>
    </w:p>
    <w:p w14:paraId="3D77C910" w14:textId="77777777" w:rsidR="007A7897" w:rsidRPr="00AB4323" w:rsidRDefault="007A7897" w:rsidP="00404CAF">
      <w:pPr>
        <w:jc w:val="both"/>
        <w:rPr>
          <w:rFonts w:ascii="Times New Roman" w:hAnsi="Times New Roman" w:cs="Times New Roman"/>
          <w:sz w:val="22"/>
          <w:szCs w:val="22"/>
        </w:rPr>
      </w:pPr>
    </w:p>
    <w:p w14:paraId="5B818E98" w14:textId="41A59815" w:rsidR="007A7897" w:rsidRPr="00AB4323" w:rsidRDefault="007A7897" w:rsidP="00404CAF">
      <w:pPr>
        <w:jc w:val="both"/>
        <w:rPr>
          <w:rFonts w:ascii="Times New Roman" w:hAnsi="Times New Roman" w:cs="Times New Roman"/>
          <w:sz w:val="22"/>
          <w:szCs w:val="22"/>
        </w:rPr>
      </w:pPr>
      <w:r w:rsidRPr="00AB4323">
        <w:rPr>
          <w:rFonts w:ascii="Times New Roman" w:hAnsi="Times New Roman" w:cs="Times New Roman"/>
          <w:sz w:val="22"/>
          <w:szCs w:val="22"/>
        </w:rPr>
        <w:t>In the spirit of seeking first the kingdom of God and His Righteousness (Mat. 6:33), the efforts of Christ’s brethren must be primarily exerted in labouring in his service:</w:t>
      </w:r>
    </w:p>
    <w:p w14:paraId="02ABD7CA" w14:textId="77777777" w:rsidR="007A7897" w:rsidRPr="00AB4323" w:rsidRDefault="007A7897" w:rsidP="00404CAF">
      <w:pPr>
        <w:jc w:val="both"/>
        <w:rPr>
          <w:rFonts w:ascii="Times New Roman" w:hAnsi="Times New Roman" w:cs="Times New Roman"/>
          <w:sz w:val="22"/>
          <w:szCs w:val="22"/>
        </w:rPr>
      </w:pPr>
    </w:p>
    <w:p w14:paraId="398E789D" w14:textId="568637E1" w:rsidR="007A7897" w:rsidRPr="00AB4323" w:rsidRDefault="007A7897" w:rsidP="007A7897">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 xml:space="preserve">“Labour not for the meat which </w:t>
      </w:r>
      <w:proofErr w:type="spellStart"/>
      <w:r w:rsidRPr="00AB4323">
        <w:rPr>
          <w:rFonts w:ascii="Times New Roman" w:hAnsi="Times New Roman" w:cs="Times New Roman"/>
          <w:sz w:val="22"/>
          <w:szCs w:val="22"/>
        </w:rPr>
        <w:t>perisheth</w:t>
      </w:r>
      <w:proofErr w:type="spellEnd"/>
      <w:r w:rsidRPr="00AB4323">
        <w:rPr>
          <w:rFonts w:ascii="Times New Roman" w:hAnsi="Times New Roman" w:cs="Times New Roman"/>
          <w:sz w:val="22"/>
          <w:szCs w:val="22"/>
        </w:rPr>
        <w:t xml:space="preserve">, but for that meat which </w:t>
      </w:r>
      <w:proofErr w:type="spellStart"/>
      <w:r w:rsidRPr="00AB4323">
        <w:rPr>
          <w:rFonts w:ascii="Times New Roman" w:hAnsi="Times New Roman" w:cs="Times New Roman"/>
          <w:sz w:val="22"/>
          <w:szCs w:val="22"/>
        </w:rPr>
        <w:t>endureth</w:t>
      </w:r>
      <w:proofErr w:type="spellEnd"/>
      <w:r w:rsidRPr="00AB4323">
        <w:rPr>
          <w:rFonts w:ascii="Times New Roman" w:hAnsi="Times New Roman" w:cs="Times New Roman"/>
          <w:sz w:val="22"/>
          <w:szCs w:val="22"/>
        </w:rPr>
        <w:t xml:space="preserve"> unto everlasting life, which the </w:t>
      </w:r>
      <w:proofErr w:type="gramStart"/>
      <w:r w:rsidRPr="00AB4323">
        <w:rPr>
          <w:rFonts w:ascii="Times New Roman" w:hAnsi="Times New Roman" w:cs="Times New Roman"/>
          <w:sz w:val="22"/>
          <w:szCs w:val="22"/>
        </w:rPr>
        <w:t>Son</w:t>
      </w:r>
      <w:proofErr w:type="gramEnd"/>
      <w:r w:rsidRPr="00AB4323">
        <w:rPr>
          <w:rFonts w:ascii="Times New Roman" w:hAnsi="Times New Roman" w:cs="Times New Roman"/>
          <w:sz w:val="22"/>
          <w:szCs w:val="22"/>
        </w:rPr>
        <w:t xml:space="preserve"> of man shall give unto you ...” (Jno. 6:27).</w:t>
      </w:r>
    </w:p>
    <w:p w14:paraId="21B9789D" w14:textId="77777777" w:rsidR="007A7897" w:rsidRPr="00AB4323" w:rsidRDefault="007A7897" w:rsidP="00404CAF">
      <w:pPr>
        <w:jc w:val="both"/>
        <w:rPr>
          <w:rFonts w:ascii="Times New Roman" w:hAnsi="Times New Roman" w:cs="Times New Roman"/>
          <w:sz w:val="22"/>
          <w:szCs w:val="22"/>
        </w:rPr>
      </w:pPr>
    </w:p>
    <w:p w14:paraId="4C472D48" w14:textId="3DA5CACA" w:rsidR="007A7897" w:rsidRPr="00AB4323" w:rsidRDefault="007A7897" w:rsidP="00404CAF">
      <w:pPr>
        <w:jc w:val="both"/>
        <w:rPr>
          <w:rFonts w:ascii="Times New Roman" w:hAnsi="Times New Roman" w:cs="Times New Roman"/>
          <w:sz w:val="22"/>
          <w:szCs w:val="22"/>
        </w:rPr>
      </w:pPr>
      <w:r w:rsidRPr="00AB4323">
        <w:rPr>
          <w:rFonts w:ascii="Times New Roman" w:hAnsi="Times New Roman" w:cs="Times New Roman"/>
          <w:sz w:val="22"/>
          <w:szCs w:val="22"/>
        </w:rPr>
        <w:t>And again, we read in Hebrews 4:</w:t>
      </w:r>
    </w:p>
    <w:p w14:paraId="60A4DC09" w14:textId="77777777" w:rsidR="007A7897" w:rsidRPr="00AB4323" w:rsidRDefault="007A7897" w:rsidP="00404CAF">
      <w:pPr>
        <w:jc w:val="both"/>
        <w:rPr>
          <w:rFonts w:ascii="Times New Roman" w:hAnsi="Times New Roman" w:cs="Times New Roman"/>
          <w:sz w:val="22"/>
          <w:szCs w:val="22"/>
        </w:rPr>
      </w:pPr>
    </w:p>
    <w:p w14:paraId="5080236E" w14:textId="3B905E63" w:rsidR="007A7897" w:rsidRPr="00AB4323" w:rsidRDefault="007A7897" w:rsidP="007A7897">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w:t>
      </w:r>
      <w:proofErr w:type="gramStart"/>
      <w:r w:rsidRPr="00AB4323">
        <w:rPr>
          <w:rFonts w:ascii="Times New Roman" w:hAnsi="Times New Roman" w:cs="Times New Roman"/>
          <w:sz w:val="22"/>
          <w:szCs w:val="22"/>
        </w:rPr>
        <w:t>let</w:t>
      </w:r>
      <w:proofErr w:type="gramEnd"/>
      <w:r w:rsidRPr="00AB4323">
        <w:rPr>
          <w:rFonts w:ascii="Times New Roman" w:hAnsi="Times New Roman" w:cs="Times New Roman"/>
          <w:sz w:val="22"/>
          <w:szCs w:val="22"/>
        </w:rPr>
        <w:t xml:space="preserve"> us labour therefore to enter into that rest, lest any man fall after the same example of unbelief” (Heb. 4:11).</w:t>
      </w:r>
    </w:p>
    <w:p w14:paraId="09536FC6" w14:textId="77777777" w:rsidR="007A7897" w:rsidRPr="00AB4323" w:rsidRDefault="007A7897" w:rsidP="00404CAF">
      <w:pPr>
        <w:jc w:val="both"/>
        <w:rPr>
          <w:rFonts w:ascii="Times New Roman" w:hAnsi="Times New Roman" w:cs="Times New Roman"/>
          <w:sz w:val="22"/>
          <w:szCs w:val="22"/>
        </w:rPr>
      </w:pPr>
    </w:p>
    <w:p w14:paraId="00C8092E" w14:textId="3C8FF962" w:rsidR="007A7897" w:rsidRPr="00AB4323" w:rsidRDefault="007A7897" w:rsidP="00404CAF">
      <w:pPr>
        <w:jc w:val="both"/>
        <w:rPr>
          <w:rFonts w:ascii="Times New Roman" w:hAnsi="Times New Roman" w:cs="Times New Roman"/>
          <w:sz w:val="22"/>
          <w:szCs w:val="22"/>
        </w:rPr>
      </w:pPr>
      <w:r w:rsidRPr="00AB4323">
        <w:rPr>
          <w:rFonts w:ascii="Times New Roman" w:hAnsi="Times New Roman" w:cs="Times New Roman"/>
          <w:sz w:val="22"/>
          <w:szCs w:val="22"/>
        </w:rPr>
        <w:t xml:space="preserve">There is a need for the true believers to have “a mind to work” and labour to </w:t>
      </w:r>
      <w:proofErr w:type="gramStart"/>
      <w:r w:rsidRPr="00AB4323">
        <w:rPr>
          <w:rFonts w:ascii="Times New Roman" w:hAnsi="Times New Roman" w:cs="Times New Roman"/>
          <w:sz w:val="22"/>
          <w:szCs w:val="22"/>
        </w:rPr>
        <w:t>enter into</w:t>
      </w:r>
      <w:proofErr w:type="gramEnd"/>
      <w:r w:rsidRPr="00AB4323">
        <w:rPr>
          <w:rFonts w:ascii="Times New Roman" w:hAnsi="Times New Roman" w:cs="Times New Roman"/>
          <w:sz w:val="22"/>
          <w:szCs w:val="22"/>
        </w:rPr>
        <w:t xml:space="preserve"> the day of rest at the appointed time.</w:t>
      </w:r>
    </w:p>
    <w:p w14:paraId="28BE8D73" w14:textId="77777777" w:rsidR="007A7897" w:rsidRPr="00AB4323" w:rsidRDefault="007A7897" w:rsidP="00404CAF">
      <w:pPr>
        <w:jc w:val="both"/>
        <w:rPr>
          <w:rFonts w:ascii="Times New Roman" w:hAnsi="Times New Roman" w:cs="Times New Roman"/>
          <w:sz w:val="22"/>
          <w:szCs w:val="22"/>
        </w:rPr>
      </w:pPr>
    </w:p>
    <w:p w14:paraId="48733143" w14:textId="50A48E50" w:rsidR="007A7897" w:rsidRPr="00AB4323" w:rsidRDefault="007A7897" w:rsidP="00404CAF">
      <w:pPr>
        <w:jc w:val="both"/>
        <w:rPr>
          <w:rFonts w:ascii="Times New Roman" w:hAnsi="Times New Roman" w:cs="Times New Roman"/>
          <w:sz w:val="22"/>
          <w:szCs w:val="22"/>
        </w:rPr>
      </w:pPr>
      <w:r w:rsidRPr="00AB4323">
        <w:rPr>
          <w:rFonts w:ascii="Times New Roman" w:hAnsi="Times New Roman" w:cs="Times New Roman"/>
          <w:sz w:val="22"/>
          <w:szCs w:val="22"/>
        </w:rPr>
        <w:t>But although the primary objective was to build up the House of God, there was also a need to be vigilant, with a readiness to contend:</w:t>
      </w:r>
    </w:p>
    <w:p w14:paraId="64055FF3" w14:textId="77777777" w:rsidR="007A7897" w:rsidRPr="00AB4323" w:rsidRDefault="007A7897" w:rsidP="00404CAF">
      <w:pPr>
        <w:jc w:val="both"/>
        <w:rPr>
          <w:rFonts w:ascii="Times New Roman" w:hAnsi="Times New Roman" w:cs="Times New Roman"/>
          <w:sz w:val="22"/>
          <w:szCs w:val="22"/>
        </w:rPr>
      </w:pPr>
    </w:p>
    <w:p w14:paraId="2E41065D" w14:textId="4A31999F" w:rsidR="007A7897" w:rsidRPr="00AB4323" w:rsidRDefault="007A7897" w:rsidP="007A7897">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 xml:space="preserve">“They which </w:t>
      </w:r>
      <w:proofErr w:type="spellStart"/>
      <w:r w:rsidRPr="00AB4323">
        <w:rPr>
          <w:rFonts w:ascii="Times New Roman" w:hAnsi="Times New Roman" w:cs="Times New Roman"/>
          <w:sz w:val="22"/>
          <w:szCs w:val="22"/>
        </w:rPr>
        <w:t>builded</w:t>
      </w:r>
      <w:proofErr w:type="spellEnd"/>
      <w:r w:rsidRPr="00AB4323">
        <w:rPr>
          <w:rFonts w:ascii="Times New Roman" w:hAnsi="Times New Roman" w:cs="Times New Roman"/>
          <w:sz w:val="22"/>
          <w:szCs w:val="22"/>
        </w:rPr>
        <w:t xml:space="preserve"> on the wall, and they that bare burdens, with those that laded, everyone with one of his hands wrought in the work, and with the other </w:t>
      </w:r>
      <w:proofErr w:type="gramStart"/>
      <w:r w:rsidRPr="00AB4323">
        <w:rPr>
          <w:rFonts w:ascii="Times New Roman" w:hAnsi="Times New Roman" w:cs="Times New Roman"/>
          <w:sz w:val="22"/>
          <w:szCs w:val="22"/>
        </w:rPr>
        <w:t>hand held</w:t>
      </w:r>
      <w:proofErr w:type="gramEnd"/>
      <w:r w:rsidRPr="00AB4323">
        <w:rPr>
          <w:rFonts w:ascii="Times New Roman" w:hAnsi="Times New Roman" w:cs="Times New Roman"/>
          <w:sz w:val="22"/>
          <w:szCs w:val="22"/>
        </w:rPr>
        <w:t xml:space="preserve"> a weapon.  For the builders, </w:t>
      </w:r>
      <w:proofErr w:type="spellStart"/>
      <w:proofErr w:type="gramStart"/>
      <w:r w:rsidRPr="00AB4323">
        <w:rPr>
          <w:rFonts w:ascii="Times New Roman" w:hAnsi="Times New Roman" w:cs="Times New Roman"/>
          <w:sz w:val="22"/>
          <w:szCs w:val="22"/>
        </w:rPr>
        <w:t>every one</w:t>
      </w:r>
      <w:proofErr w:type="spellEnd"/>
      <w:proofErr w:type="gramEnd"/>
      <w:r w:rsidRPr="00AB4323">
        <w:rPr>
          <w:rFonts w:ascii="Times New Roman" w:hAnsi="Times New Roman" w:cs="Times New Roman"/>
          <w:sz w:val="22"/>
          <w:szCs w:val="22"/>
        </w:rPr>
        <w:t xml:space="preserve"> had his sword girded by his side, and so </w:t>
      </w:r>
      <w:proofErr w:type="spellStart"/>
      <w:r w:rsidRPr="00AB4323">
        <w:rPr>
          <w:rFonts w:ascii="Times New Roman" w:hAnsi="Times New Roman" w:cs="Times New Roman"/>
          <w:sz w:val="22"/>
          <w:szCs w:val="22"/>
        </w:rPr>
        <w:t>builded</w:t>
      </w:r>
      <w:proofErr w:type="spellEnd"/>
      <w:r w:rsidRPr="00AB4323">
        <w:rPr>
          <w:rFonts w:ascii="Times New Roman" w:hAnsi="Times New Roman" w:cs="Times New Roman"/>
          <w:sz w:val="22"/>
          <w:szCs w:val="22"/>
        </w:rPr>
        <w:t>” (Neh. 4:17-18).</w:t>
      </w:r>
    </w:p>
    <w:p w14:paraId="6D3374D3" w14:textId="77777777" w:rsidR="007A7897" w:rsidRPr="00AB4323" w:rsidRDefault="007A7897" w:rsidP="00404CAF">
      <w:pPr>
        <w:jc w:val="both"/>
        <w:rPr>
          <w:rFonts w:ascii="Times New Roman" w:hAnsi="Times New Roman" w:cs="Times New Roman"/>
          <w:sz w:val="22"/>
          <w:szCs w:val="22"/>
        </w:rPr>
      </w:pPr>
    </w:p>
    <w:p w14:paraId="5D9C776D" w14:textId="1919ED12" w:rsidR="007A7897" w:rsidRPr="00AB4323" w:rsidRDefault="007A7897" w:rsidP="00404CAF">
      <w:pPr>
        <w:jc w:val="both"/>
        <w:rPr>
          <w:rFonts w:ascii="Times New Roman" w:hAnsi="Times New Roman" w:cs="Times New Roman"/>
          <w:sz w:val="22"/>
          <w:szCs w:val="22"/>
        </w:rPr>
      </w:pPr>
      <w:r w:rsidRPr="00AB4323">
        <w:rPr>
          <w:rFonts w:ascii="Times New Roman" w:hAnsi="Times New Roman" w:cs="Times New Roman"/>
          <w:sz w:val="22"/>
          <w:szCs w:val="22"/>
        </w:rPr>
        <w:t xml:space="preserve">The work of building is so much more pleasant than that of contending, </w:t>
      </w:r>
      <w:r w:rsidR="008F0E5D" w:rsidRPr="00AB4323">
        <w:rPr>
          <w:rFonts w:ascii="Times New Roman" w:hAnsi="Times New Roman" w:cs="Times New Roman"/>
          <w:sz w:val="22"/>
          <w:szCs w:val="22"/>
        </w:rPr>
        <w:t>but it is essential to be ready to contend for the faith, as well as building.  We must engage in a spiritual warfare against the powers of sin, whether within or without:</w:t>
      </w:r>
    </w:p>
    <w:p w14:paraId="655FAB26" w14:textId="77777777" w:rsidR="008F0E5D" w:rsidRPr="00AB4323" w:rsidRDefault="008F0E5D" w:rsidP="00404CAF">
      <w:pPr>
        <w:jc w:val="both"/>
        <w:rPr>
          <w:rFonts w:ascii="Times New Roman" w:hAnsi="Times New Roman" w:cs="Times New Roman"/>
          <w:sz w:val="22"/>
          <w:szCs w:val="22"/>
        </w:rPr>
      </w:pPr>
    </w:p>
    <w:p w14:paraId="02DA0B59" w14:textId="426FD783" w:rsidR="008F0E5D" w:rsidRPr="00AB4323" w:rsidRDefault="008F0E5D" w:rsidP="008F0E5D">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“For we wrestle not against flesh and blood, but against principalities, against powers, against the rulers of the darkness of this world, against spiritual wickedness in high places.  Wherefore take unto you the whole armour of God …” (Eph. 6:12-13.</w:t>
      </w:r>
    </w:p>
    <w:p w14:paraId="4FD4E4BF" w14:textId="77777777" w:rsidR="008F0E5D" w:rsidRPr="00AB4323" w:rsidRDefault="008F0E5D" w:rsidP="00404CAF">
      <w:pPr>
        <w:jc w:val="both"/>
        <w:rPr>
          <w:rFonts w:ascii="Times New Roman" w:hAnsi="Times New Roman" w:cs="Times New Roman"/>
          <w:sz w:val="22"/>
          <w:szCs w:val="22"/>
        </w:rPr>
      </w:pPr>
    </w:p>
    <w:p w14:paraId="4A4DFD75" w14:textId="5083B16C" w:rsidR="008F0E5D" w:rsidRPr="00AB4323" w:rsidRDefault="008F0E5D" w:rsidP="00404CAF">
      <w:pPr>
        <w:jc w:val="both"/>
        <w:rPr>
          <w:rFonts w:ascii="Times New Roman" w:hAnsi="Times New Roman" w:cs="Times New Roman"/>
          <w:sz w:val="22"/>
          <w:szCs w:val="22"/>
        </w:rPr>
      </w:pPr>
      <w:r w:rsidRPr="00AB4323">
        <w:rPr>
          <w:rFonts w:ascii="Times New Roman" w:hAnsi="Times New Roman" w:cs="Times New Roman"/>
          <w:sz w:val="22"/>
          <w:szCs w:val="22"/>
        </w:rPr>
        <w:t>But in our contending, there is only one weapon at our disposal: the Word of God:</w:t>
      </w:r>
    </w:p>
    <w:p w14:paraId="470745EA" w14:textId="77777777" w:rsidR="008F0E5D" w:rsidRPr="00AB4323" w:rsidRDefault="008F0E5D" w:rsidP="00404CAF">
      <w:pPr>
        <w:jc w:val="both"/>
        <w:rPr>
          <w:rFonts w:ascii="Times New Roman" w:hAnsi="Times New Roman" w:cs="Times New Roman"/>
          <w:sz w:val="22"/>
          <w:szCs w:val="22"/>
        </w:rPr>
      </w:pPr>
    </w:p>
    <w:p w14:paraId="371CB850" w14:textId="6C043896" w:rsidR="008F0E5D" w:rsidRPr="00AB4323" w:rsidRDefault="008F0E5D" w:rsidP="008F0E5D">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 take the helmet of salvation, and the sword of the spirit, which is the Word of God” (Eph. 6:17).</w:t>
      </w:r>
    </w:p>
    <w:p w14:paraId="7013C54E" w14:textId="77777777" w:rsidR="008F0E5D" w:rsidRPr="00AB4323" w:rsidRDefault="008F0E5D" w:rsidP="00404CAF">
      <w:pPr>
        <w:jc w:val="both"/>
        <w:rPr>
          <w:rFonts w:ascii="Times New Roman" w:hAnsi="Times New Roman" w:cs="Times New Roman"/>
          <w:sz w:val="22"/>
          <w:szCs w:val="22"/>
        </w:rPr>
      </w:pPr>
    </w:p>
    <w:p w14:paraId="2DDA37C8" w14:textId="78CC2E54" w:rsidR="008F0E5D" w:rsidRPr="00AB4323" w:rsidRDefault="008F0E5D" w:rsidP="00404CAF">
      <w:pPr>
        <w:jc w:val="both"/>
        <w:rPr>
          <w:rFonts w:ascii="Times New Roman" w:hAnsi="Times New Roman" w:cs="Times New Roman"/>
          <w:sz w:val="22"/>
          <w:szCs w:val="22"/>
        </w:rPr>
      </w:pPr>
      <w:r w:rsidRPr="00AB4323">
        <w:rPr>
          <w:rFonts w:ascii="Times New Roman" w:hAnsi="Times New Roman" w:cs="Times New Roman"/>
          <w:sz w:val="22"/>
          <w:szCs w:val="22"/>
        </w:rPr>
        <w:t xml:space="preserve">We must be competent in its use, wielding this weapon against the wiles of the flesh.  If we do not contend as well as to build, the adversary will have the upper hand, and deceive many, like Sanballat and </w:t>
      </w:r>
      <w:proofErr w:type="spellStart"/>
      <w:r w:rsidRPr="00AB4323">
        <w:rPr>
          <w:rFonts w:ascii="Times New Roman" w:hAnsi="Times New Roman" w:cs="Times New Roman"/>
          <w:sz w:val="22"/>
          <w:szCs w:val="22"/>
        </w:rPr>
        <w:t>Tobiah</w:t>
      </w:r>
      <w:proofErr w:type="spellEnd"/>
      <w:r w:rsidRPr="00AB4323">
        <w:rPr>
          <w:rFonts w:ascii="Times New Roman" w:hAnsi="Times New Roman" w:cs="Times New Roman"/>
          <w:sz w:val="22"/>
          <w:szCs w:val="22"/>
        </w:rPr>
        <w:t xml:space="preserve"> of old.</w:t>
      </w:r>
      <w:r w:rsidR="00155B69" w:rsidRPr="00AB4323">
        <w:rPr>
          <w:rFonts w:ascii="Times New Roman" w:hAnsi="Times New Roman" w:cs="Times New Roman"/>
          <w:sz w:val="22"/>
          <w:szCs w:val="22"/>
        </w:rPr>
        <w:t xml:space="preserve">  There is a need to earnestly contend for the faith – to build up the spiritual House of God, </w:t>
      </w:r>
      <w:r w:rsidR="00AB4323" w:rsidRPr="00AB4323">
        <w:rPr>
          <w:rFonts w:ascii="Times New Roman" w:hAnsi="Times New Roman" w:cs="Times New Roman"/>
          <w:sz w:val="22"/>
          <w:szCs w:val="22"/>
        </w:rPr>
        <w:t>and to war against apostasy.</w:t>
      </w:r>
    </w:p>
    <w:p w14:paraId="26DE8D86" w14:textId="77777777" w:rsidR="00AB4323" w:rsidRPr="00AB4323" w:rsidRDefault="00AB4323" w:rsidP="00404CAF">
      <w:pPr>
        <w:jc w:val="both"/>
        <w:rPr>
          <w:rFonts w:ascii="Times New Roman" w:hAnsi="Times New Roman" w:cs="Times New Roman"/>
          <w:sz w:val="22"/>
          <w:szCs w:val="22"/>
        </w:rPr>
      </w:pPr>
    </w:p>
    <w:p w14:paraId="5EBF90CE" w14:textId="5171F145" w:rsidR="00AB4323" w:rsidRPr="00AB4323" w:rsidRDefault="00AB4323" w:rsidP="00AB4323">
      <w:pPr>
        <w:jc w:val="center"/>
        <w:rPr>
          <w:rFonts w:ascii="Times New Roman" w:hAnsi="Times New Roman" w:cs="Times New Roman"/>
          <w:b/>
          <w:bCs/>
          <w:i/>
          <w:iCs/>
          <w:sz w:val="22"/>
          <w:szCs w:val="22"/>
        </w:rPr>
      </w:pPr>
      <w:r w:rsidRPr="00AB4323">
        <w:rPr>
          <w:rFonts w:ascii="Times New Roman" w:hAnsi="Times New Roman" w:cs="Times New Roman"/>
          <w:b/>
          <w:bCs/>
          <w:i/>
          <w:iCs/>
          <w:sz w:val="22"/>
          <w:szCs w:val="22"/>
        </w:rPr>
        <w:t>NEHEMIAH’S RESPONSE</w:t>
      </w:r>
    </w:p>
    <w:p w14:paraId="2E128F16" w14:textId="77777777" w:rsidR="00AB4323" w:rsidRPr="00AB4323" w:rsidRDefault="00AB4323" w:rsidP="00404CAF">
      <w:pPr>
        <w:jc w:val="both"/>
        <w:rPr>
          <w:rFonts w:ascii="Times New Roman" w:hAnsi="Times New Roman" w:cs="Times New Roman"/>
          <w:sz w:val="22"/>
          <w:szCs w:val="22"/>
        </w:rPr>
      </w:pPr>
    </w:p>
    <w:p w14:paraId="62C2422F" w14:textId="62F93A1D" w:rsidR="00AB4323" w:rsidRPr="00AB4323" w:rsidRDefault="00AB4323" w:rsidP="00404CAF">
      <w:pPr>
        <w:jc w:val="both"/>
        <w:rPr>
          <w:rFonts w:ascii="Times New Roman" w:hAnsi="Times New Roman" w:cs="Times New Roman"/>
          <w:sz w:val="22"/>
          <w:szCs w:val="22"/>
        </w:rPr>
      </w:pPr>
      <w:r w:rsidRPr="00AB4323">
        <w:rPr>
          <w:rFonts w:ascii="Times New Roman" w:hAnsi="Times New Roman" w:cs="Times New Roman"/>
          <w:sz w:val="22"/>
          <w:szCs w:val="22"/>
        </w:rPr>
        <w:t>Chapter 6 records how that the approach of the adversary changed to focus on Nehemiah personally:</w:t>
      </w:r>
    </w:p>
    <w:p w14:paraId="7BF5F519" w14:textId="77777777" w:rsidR="00AB4323" w:rsidRPr="00AB4323" w:rsidRDefault="00AB4323" w:rsidP="00404CAF">
      <w:pPr>
        <w:jc w:val="both"/>
        <w:rPr>
          <w:rFonts w:ascii="Times New Roman" w:hAnsi="Times New Roman" w:cs="Times New Roman"/>
          <w:sz w:val="22"/>
          <w:szCs w:val="22"/>
        </w:rPr>
      </w:pPr>
    </w:p>
    <w:p w14:paraId="2220BB49" w14:textId="4ACFA886" w:rsidR="00AB4323" w:rsidRPr="00AB4323" w:rsidRDefault="00AB4323" w:rsidP="00AB4323">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 xml:space="preserve">“Sanballat and Geshem sent unto me, saying, come, let us </w:t>
      </w:r>
      <w:proofErr w:type="gramStart"/>
      <w:r w:rsidRPr="00AB4323">
        <w:rPr>
          <w:rFonts w:ascii="Times New Roman" w:hAnsi="Times New Roman" w:cs="Times New Roman"/>
          <w:sz w:val="22"/>
          <w:szCs w:val="22"/>
        </w:rPr>
        <w:t>meet together</w:t>
      </w:r>
      <w:proofErr w:type="gramEnd"/>
      <w:r w:rsidRPr="00AB4323">
        <w:rPr>
          <w:rFonts w:ascii="Times New Roman" w:hAnsi="Times New Roman" w:cs="Times New Roman"/>
          <w:sz w:val="22"/>
          <w:szCs w:val="22"/>
        </w:rPr>
        <w:t xml:space="preserve"> in some one of the villages in the plain of Ono.  But they thought to do me mischief” (Neh. 6:2)</w:t>
      </w:r>
    </w:p>
    <w:p w14:paraId="407ABB96" w14:textId="77777777" w:rsidR="00AB4323" w:rsidRPr="00AB4323" w:rsidRDefault="00AB4323" w:rsidP="00404CAF">
      <w:pPr>
        <w:jc w:val="both"/>
        <w:rPr>
          <w:rFonts w:ascii="Times New Roman" w:hAnsi="Times New Roman" w:cs="Times New Roman"/>
          <w:sz w:val="22"/>
          <w:szCs w:val="22"/>
        </w:rPr>
      </w:pPr>
    </w:p>
    <w:p w14:paraId="79344A21" w14:textId="53BDD85A" w:rsidR="00AB4323" w:rsidRPr="00AB4323" w:rsidRDefault="00AB4323" w:rsidP="00404CAF">
      <w:pPr>
        <w:jc w:val="both"/>
        <w:rPr>
          <w:rFonts w:ascii="Times New Roman" w:hAnsi="Times New Roman" w:cs="Times New Roman"/>
          <w:sz w:val="22"/>
          <w:szCs w:val="22"/>
        </w:rPr>
      </w:pPr>
      <w:r w:rsidRPr="00AB4323">
        <w:rPr>
          <w:rFonts w:ascii="Times New Roman" w:hAnsi="Times New Roman" w:cs="Times New Roman"/>
          <w:sz w:val="22"/>
          <w:szCs w:val="22"/>
        </w:rPr>
        <w:t>But Nehemiah’s response is very instructive:</w:t>
      </w:r>
    </w:p>
    <w:p w14:paraId="6C7EB521" w14:textId="77777777" w:rsidR="00AB4323" w:rsidRPr="00AB4323" w:rsidRDefault="00AB4323" w:rsidP="00404CAF">
      <w:pPr>
        <w:jc w:val="both"/>
        <w:rPr>
          <w:rFonts w:ascii="Times New Roman" w:hAnsi="Times New Roman" w:cs="Times New Roman"/>
          <w:sz w:val="22"/>
          <w:szCs w:val="22"/>
        </w:rPr>
      </w:pPr>
    </w:p>
    <w:p w14:paraId="5EFE836D" w14:textId="731F27E3" w:rsidR="00AB4323" w:rsidRPr="00AB4323" w:rsidRDefault="00AB4323" w:rsidP="00AB4323">
      <w:pPr>
        <w:ind w:left="567" w:right="521"/>
        <w:jc w:val="both"/>
        <w:rPr>
          <w:rFonts w:ascii="Times New Roman" w:hAnsi="Times New Roman" w:cs="Times New Roman"/>
          <w:sz w:val="22"/>
          <w:szCs w:val="22"/>
        </w:rPr>
      </w:pPr>
      <w:r w:rsidRPr="00AB4323">
        <w:rPr>
          <w:rFonts w:ascii="Times New Roman" w:hAnsi="Times New Roman" w:cs="Times New Roman"/>
          <w:sz w:val="22"/>
          <w:szCs w:val="22"/>
        </w:rPr>
        <w:t>“I send messengers unto them, saying, I am doing a great work, so that I cannot come down: why should the work cease, whilst I leave it, and come down to you?” (Neh. 6:3).</w:t>
      </w:r>
    </w:p>
    <w:p w14:paraId="71055106" w14:textId="77777777" w:rsidR="00AB4323" w:rsidRPr="00AB4323" w:rsidRDefault="00AB4323" w:rsidP="00404CAF">
      <w:pPr>
        <w:jc w:val="both"/>
        <w:rPr>
          <w:rFonts w:ascii="Times New Roman" w:hAnsi="Times New Roman" w:cs="Times New Roman"/>
          <w:sz w:val="22"/>
          <w:szCs w:val="22"/>
        </w:rPr>
      </w:pPr>
    </w:p>
    <w:p w14:paraId="411F6478" w14:textId="0DEB0C58" w:rsidR="00AB4323" w:rsidRDefault="00AB4323" w:rsidP="00404CAF">
      <w:pPr>
        <w:jc w:val="both"/>
        <w:rPr>
          <w:rFonts w:ascii="Times New Roman" w:hAnsi="Times New Roman" w:cs="Times New Roman"/>
          <w:sz w:val="22"/>
          <w:szCs w:val="22"/>
        </w:rPr>
      </w:pPr>
      <w:r w:rsidRPr="00AB4323">
        <w:rPr>
          <w:rFonts w:ascii="Times New Roman" w:hAnsi="Times New Roman" w:cs="Times New Roman"/>
          <w:sz w:val="22"/>
          <w:szCs w:val="22"/>
        </w:rPr>
        <w:lastRenderedPageBreak/>
        <w:t xml:space="preserve">The apostle Paul had a similar approach.  He describes the “false brethren </w:t>
      </w:r>
      <w:proofErr w:type="spellStart"/>
      <w:r w:rsidRPr="00AB4323">
        <w:rPr>
          <w:rFonts w:ascii="Times New Roman" w:hAnsi="Times New Roman" w:cs="Times New Roman"/>
          <w:sz w:val="22"/>
          <w:szCs w:val="22"/>
        </w:rPr>
        <w:t>unwares</w:t>
      </w:r>
      <w:proofErr w:type="spellEnd"/>
      <w:r w:rsidRPr="00AB4323">
        <w:rPr>
          <w:rFonts w:ascii="Times New Roman" w:hAnsi="Times New Roman" w:cs="Times New Roman"/>
          <w:sz w:val="22"/>
          <w:szCs w:val="22"/>
        </w:rPr>
        <w:t xml:space="preserve"> brought in … to whom we gave place by subjection, no, not for </w:t>
      </w:r>
      <w:proofErr w:type="gramStart"/>
      <w:r w:rsidRPr="00AB4323">
        <w:rPr>
          <w:rFonts w:ascii="Times New Roman" w:hAnsi="Times New Roman" w:cs="Times New Roman"/>
          <w:sz w:val="22"/>
          <w:szCs w:val="22"/>
        </w:rPr>
        <w:t>a</w:t>
      </w:r>
      <w:proofErr w:type="gramEnd"/>
      <w:r w:rsidRPr="00AB4323">
        <w:rPr>
          <w:rFonts w:ascii="Times New Roman" w:hAnsi="Times New Roman" w:cs="Times New Roman"/>
          <w:sz w:val="22"/>
          <w:szCs w:val="22"/>
        </w:rPr>
        <w:t xml:space="preserve"> hour; that the truth of the Gospel might continue with you” (Gal. 2:5).</w:t>
      </w:r>
      <w:r>
        <w:rPr>
          <w:rFonts w:ascii="Times New Roman" w:hAnsi="Times New Roman" w:cs="Times New Roman"/>
          <w:sz w:val="22"/>
          <w:szCs w:val="22"/>
        </w:rPr>
        <w:t xml:space="preserve">  Here is the correct response: not to waste time on pandering to the requests of those</w:t>
      </w:r>
      <w:r w:rsidR="0066630E">
        <w:rPr>
          <w:rFonts w:ascii="Times New Roman" w:hAnsi="Times New Roman" w:cs="Times New Roman"/>
          <w:sz w:val="22"/>
          <w:szCs w:val="22"/>
        </w:rPr>
        <w:t xml:space="preserve"> who desire our hurt – not to even waste an hour engaging them.  Our work is to serve the sheep, not pander to the goats, hence the need to be focused </w:t>
      </w:r>
      <w:proofErr w:type="gramStart"/>
      <w:r w:rsidR="0066630E">
        <w:rPr>
          <w:rFonts w:ascii="Times New Roman" w:hAnsi="Times New Roman" w:cs="Times New Roman"/>
          <w:sz w:val="22"/>
          <w:szCs w:val="22"/>
        </w:rPr>
        <w:t>in</w:t>
      </w:r>
      <w:proofErr w:type="gramEnd"/>
      <w:r w:rsidR="0066630E">
        <w:rPr>
          <w:rFonts w:ascii="Times New Roman" w:hAnsi="Times New Roman" w:cs="Times New Roman"/>
          <w:sz w:val="22"/>
          <w:szCs w:val="22"/>
        </w:rPr>
        <w:t xml:space="preserve"> building without being distracted from “the great work”.</w:t>
      </w:r>
    </w:p>
    <w:p w14:paraId="381DC1DE" w14:textId="77777777" w:rsidR="0066630E" w:rsidRDefault="0066630E" w:rsidP="00404CAF">
      <w:pPr>
        <w:jc w:val="both"/>
        <w:rPr>
          <w:rFonts w:ascii="Times New Roman" w:hAnsi="Times New Roman" w:cs="Times New Roman"/>
          <w:sz w:val="22"/>
          <w:szCs w:val="22"/>
        </w:rPr>
      </w:pPr>
    </w:p>
    <w:p w14:paraId="56C3F7E3" w14:textId="6BE768D3" w:rsidR="0066630E" w:rsidRDefault="0066630E" w:rsidP="00404CAF">
      <w:pPr>
        <w:jc w:val="both"/>
        <w:rPr>
          <w:rFonts w:ascii="Times New Roman" w:hAnsi="Times New Roman" w:cs="Times New Roman"/>
          <w:sz w:val="22"/>
          <w:szCs w:val="22"/>
        </w:rPr>
      </w:pPr>
      <w:r>
        <w:rPr>
          <w:rFonts w:ascii="Times New Roman" w:hAnsi="Times New Roman" w:cs="Times New Roman"/>
          <w:sz w:val="22"/>
          <w:szCs w:val="22"/>
        </w:rPr>
        <w:t>The next approach was to raise up false allegations against the builders:</w:t>
      </w:r>
    </w:p>
    <w:p w14:paraId="3C21D375" w14:textId="77777777" w:rsidR="0066630E" w:rsidRDefault="0066630E" w:rsidP="00404CAF">
      <w:pPr>
        <w:jc w:val="both"/>
        <w:rPr>
          <w:rFonts w:ascii="Times New Roman" w:hAnsi="Times New Roman" w:cs="Times New Roman"/>
          <w:sz w:val="22"/>
          <w:szCs w:val="22"/>
        </w:rPr>
      </w:pPr>
    </w:p>
    <w:p w14:paraId="136A0DA1" w14:textId="663DC415" w:rsidR="0066630E" w:rsidRDefault="0066630E" w:rsidP="0066630E">
      <w:pPr>
        <w:ind w:left="567" w:right="521"/>
        <w:jc w:val="both"/>
        <w:rPr>
          <w:rFonts w:ascii="Times New Roman" w:hAnsi="Times New Roman" w:cs="Times New Roman"/>
          <w:sz w:val="22"/>
          <w:szCs w:val="22"/>
        </w:rPr>
      </w:pPr>
      <w:r>
        <w:rPr>
          <w:rFonts w:ascii="Times New Roman" w:hAnsi="Times New Roman" w:cs="Times New Roman"/>
          <w:sz w:val="22"/>
          <w:szCs w:val="22"/>
        </w:rPr>
        <w:t xml:space="preserve">“… it is reported among the heathen, and </w:t>
      </w:r>
      <w:proofErr w:type="spellStart"/>
      <w:r>
        <w:rPr>
          <w:rFonts w:ascii="Times New Roman" w:hAnsi="Times New Roman" w:cs="Times New Roman"/>
          <w:sz w:val="22"/>
          <w:szCs w:val="22"/>
        </w:rPr>
        <w:t>Gashmu</w:t>
      </w:r>
      <w:proofErr w:type="spellEnd"/>
      <w:r>
        <w:rPr>
          <w:rFonts w:ascii="Times New Roman" w:hAnsi="Times New Roman" w:cs="Times New Roman"/>
          <w:sz w:val="22"/>
          <w:szCs w:val="22"/>
        </w:rPr>
        <w:t xml:space="preserve"> saith it, that thou and the Jews think to rebel: for the which cause thou </w:t>
      </w:r>
      <w:proofErr w:type="spellStart"/>
      <w:r>
        <w:rPr>
          <w:rFonts w:ascii="Times New Roman" w:hAnsi="Times New Roman" w:cs="Times New Roman"/>
          <w:sz w:val="22"/>
          <w:szCs w:val="22"/>
        </w:rPr>
        <w:t>buildest</w:t>
      </w:r>
      <w:proofErr w:type="spellEnd"/>
      <w:r>
        <w:rPr>
          <w:rFonts w:ascii="Times New Roman" w:hAnsi="Times New Roman" w:cs="Times New Roman"/>
          <w:sz w:val="22"/>
          <w:szCs w:val="22"/>
        </w:rPr>
        <w:t xml:space="preserve"> the wall, that thou mayest be their king, according to these words” (Neh. 6:6).</w:t>
      </w:r>
    </w:p>
    <w:p w14:paraId="7095DF3D" w14:textId="77777777" w:rsidR="0066630E" w:rsidRDefault="0066630E" w:rsidP="00404CAF">
      <w:pPr>
        <w:jc w:val="both"/>
        <w:rPr>
          <w:rFonts w:ascii="Times New Roman" w:hAnsi="Times New Roman" w:cs="Times New Roman"/>
          <w:sz w:val="22"/>
          <w:szCs w:val="22"/>
        </w:rPr>
      </w:pPr>
    </w:p>
    <w:p w14:paraId="277C7028" w14:textId="11239106" w:rsidR="0066630E" w:rsidRDefault="0066630E" w:rsidP="00404CAF">
      <w:pPr>
        <w:jc w:val="both"/>
        <w:rPr>
          <w:rFonts w:ascii="Times New Roman" w:hAnsi="Times New Roman" w:cs="Times New Roman"/>
          <w:sz w:val="22"/>
          <w:szCs w:val="22"/>
        </w:rPr>
      </w:pPr>
      <w:r>
        <w:rPr>
          <w:rFonts w:ascii="Times New Roman" w:hAnsi="Times New Roman" w:cs="Times New Roman"/>
          <w:sz w:val="22"/>
          <w:szCs w:val="22"/>
        </w:rPr>
        <w:t xml:space="preserve">Notice how that rather to deal with issue in hand, </w:t>
      </w:r>
      <w:r w:rsidR="00074502">
        <w:rPr>
          <w:rFonts w:ascii="Times New Roman" w:hAnsi="Times New Roman" w:cs="Times New Roman"/>
          <w:sz w:val="22"/>
          <w:szCs w:val="22"/>
        </w:rPr>
        <w:t>untoward</w:t>
      </w:r>
      <w:r>
        <w:rPr>
          <w:rFonts w:ascii="Times New Roman" w:hAnsi="Times New Roman" w:cs="Times New Roman"/>
          <w:sz w:val="22"/>
          <w:szCs w:val="22"/>
        </w:rPr>
        <w:t xml:space="preserve"> motives are imputed to the builders: - they “think to rebel”, and the Nehemiah wanted to “be their king”.  This is a common tactic employed today, by those who would be our adversaries.</w:t>
      </w:r>
      <w:r w:rsidR="00074502">
        <w:rPr>
          <w:rFonts w:ascii="Times New Roman" w:hAnsi="Times New Roman" w:cs="Times New Roman"/>
          <w:sz w:val="22"/>
          <w:szCs w:val="22"/>
        </w:rPr>
        <w:t xml:space="preserve">  They ignore the actual issue in question, and instead issue false allegations, and impute questionable motives to us.  But Nehemiah’s response was short and to the point: “Then I sent unto him, saying, </w:t>
      </w:r>
      <w:proofErr w:type="gramStart"/>
      <w:r w:rsidR="00074502">
        <w:rPr>
          <w:rFonts w:ascii="Times New Roman" w:hAnsi="Times New Roman" w:cs="Times New Roman"/>
          <w:sz w:val="22"/>
          <w:szCs w:val="22"/>
        </w:rPr>
        <w:t>There</w:t>
      </w:r>
      <w:proofErr w:type="gramEnd"/>
      <w:r w:rsidR="00074502">
        <w:rPr>
          <w:rFonts w:ascii="Times New Roman" w:hAnsi="Times New Roman" w:cs="Times New Roman"/>
          <w:sz w:val="22"/>
          <w:szCs w:val="22"/>
        </w:rPr>
        <w:t xml:space="preserve"> are no such things done as thou sayest, but thou </w:t>
      </w:r>
      <w:proofErr w:type="spellStart"/>
      <w:r w:rsidR="00074502">
        <w:rPr>
          <w:rFonts w:ascii="Times New Roman" w:hAnsi="Times New Roman" w:cs="Times New Roman"/>
          <w:sz w:val="22"/>
          <w:szCs w:val="22"/>
        </w:rPr>
        <w:t>feignest</w:t>
      </w:r>
      <w:proofErr w:type="spellEnd"/>
      <w:r w:rsidR="00074502">
        <w:rPr>
          <w:rFonts w:ascii="Times New Roman" w:hAnsi="Times New Roman" w:cs="Times New Roman"/>
          <w:sz w:val="22"/>
          <w:szCs w:val="22"/>
        </w:rPr>
        <w:t xml:space="preserve"> them out of thine own heart” (Neh. 6:8).  No railing accusation: just a simple denial and then a return to the work in hand.  Indeed, this is the best way to deal with character assassination.  This was the approach of king David:</w:t>
      </w:r>
    </w:p>
    <w:p w14:paraId="5A6D2533" w14:textId="77777777" w:rsidR="00074502" w:rsidRDefault="00074502" w:rsidP="00404CAF">
      <w:pPr>
        <w:jc w:val="both"/>
        <w:rPr>
          <w:rFonts w:ascii="Times New Roman" w:hAnsi="Times New Roman" w:cs="Times New Roman"/>
          <w:sz w:val="22"/>
          <w:szCs w:val="22"/>
        </w:rPr>
      </w:pPr>
    </w:p>
    <w:p w14:paraId="6B9C75D1" w14:textId="6FA0C720" w:rsidR="00074502" w:rsidRDefault="00074502" w:rsidP="00074502">
      <w:pPr>
        <w:ind w:left="567" w:right="521"/>
        <w:jc w:val="both"/>
        <w:rPr>
          <w:rFonts w:ascii="Times New Roman" w:hAnsi="Times New Roman" w:cs="Times New Roman"/>
          <w:sz w:val="22"/>
          <w:szCs w:val="22"/>
        </w:rPr>
      </w:pPr>
      <w:r>
        <w:rPr>
          <w:rFonts w:ascii="Times New Roman" w:hAnsi="Times New Roman" w:cs="Times New Roman"/>
          <w:sz w:val="22"/>
          <w:szCs w:val="22"/>
        </w:rPr>
        <w:t xml:space="preserve">“They also that seek after my life lay snares for me: and they that seek my hurt speak mischievous </w:t>
      </w:r>
      <w:proofErr w:type="gramStart"/>
      <w:r>
        <w:rPr>
          <w:rFonts w:ascii="Times New Roman" w:hAnsi="Times New Roman" w:cs="Times New Roman"/>
          <w:sz w:val="22"/>
          <w:szCs w:val="22"/>
        </w:rPr>
        <w:t>things, and</w:t>
      </w:r>
      <w:proofErr w:type="gramEnd"/>
      <w:r>
        <w:rPr>
          <w:rFonts w:ascii="Times New Roman" w:hAnsi="Times New Roman" w:cs="Times New Roman"/>
          <w:sz w:val="22"/>
          <w:szCs w:val="22"/>
        </w:rPr>
        <w:t xml:space="preserve"> imagine deceits all the day long.  But I, as a deaf man, heard not; and I was as a dumb man that </w:t>
      </w:r>
      <w:proofErr w:type="spellStart"/>
      <w:r>
        <w:rPr>
          <w:rFonts w:ascii="Times New Roman" w:hAnsi="Times New Roman" w:cs="Times New Roman"/>
          <w:sz w:val="22"/>
          <w:szCs w:val="22"/>
        </w:rPr>
        <w:t>openeth</w:t>
      </w:r>
      <w:proofErr w:type="spellEnd"/>
      <w:r>
        <w:rPr>
          <w:rFonts w:ascii="Times New Roman" w:hAnsi="Times New Roman" w:cs="Times New Roman"/>
          <w:sz w:val="22"/>
          <w:szCs w:val="22"/>
        </w:rPr>
        <w:t xml:space="preserve"> not hs mouth.  </w:t>
      </w:r>
      <w:proofErr w:type="gramStart"/>
      <w:r>
        <w:rPr>
          <w:rFonts w:ascii="Times New Roman" w:hAnsi="Times New Roman" w:cs="Times New Roman"/>
          <w:sz w:val="22"/>
          <w:szCs w:val="22"/>
        </w:rPr>
        <w:t>Thus</w:t>
      </w:r>
      <w:proofErr w:type="gramEnd"/>
      <w:r>
        <w:rPr>
          <w:rFonts w:ascii="Times New Roman" w:hAnsi="Times New Roman" w:cs="Times New Roman"/>
          <w:sz w:val="22"/>
          <w:szCs w:val="22"/>
        </w:rPr>
        <w:t xml:space="preserve"> I was as a man that heareth not, and in whose mouth are no reproofs” (Psa. 38:12-14).</w:t>
      </w:r>
    </w:p>
    <w:p w14:paraId="259B1540" w14:textId="77777777" w:rsidR="00074502" w:rsidRDefault="00074502" w:rsidP="00404CAF">
      <w:pPr>
        <w:jc w:val="both"/>
        <w:rPr>
          <w:rFonts w:ascii="Times New Roman" w:hAnsi="Times New Roman" w:cs="Times New Roman"/>
          <w:sz w:val="22"/>
          <w:szCs w:val="22"/>
        </w:rPr>
      </w:pPr>
    </w:p>
    <w:p w14:paraId="389BB86A" w14:textId="510CEAA8" w:rsidR="00074502" w:rsidRDefault="00074502" w:rsidP="00074502">
      <w:pPr>
        <w:jc w:val="center"/>
        <w:rPr>
          <w:rFonts w:ascii="Times New Roman" w:hAnsi="Times New Roman" w:cs="Times New Roman"/>
          <w:b/>
          <w:bCs/>
          <w:i/>
          <w:iCs/>
          <w:sz w:val="22"/>
          <w:szCs w:val="22"/>
        </w:rPr>
      </w:pPr>
      <w:r w:rsidRPr="00074502">
        <w:rPr>
          <w:rFonts w:ascii="Times New Roman" w:hAnsi="Times New Roman" w:cs="Times New Roman"/>
          <w:b/>
          <w:bCs/>
          <w:i/>
          <w:iCs/>
          <w:sz w:val="22"/>
          <w:szCs w:val="22"/>
        </w:rPr>
        <w:t>REMEDIAL ACTION</w:t>
      </w:r>
    </w:p>
    <w:p w14:paraId="5D1BD7F4" w14:textId="77777777" w:rsidR="00074502" w:rsidRDefault="00074502" w:rsidP="00074502">
      <w:pPr>
        <w:jc w:val="center"/>
        <w:rPr>
          <w:rFonts w:ascii="Times New Roman" w:hAnsi="Times New Roman" w:cs="Times New Roman"/>
          <w:b/>
          <w:bCs/>
          <w:i/>
          <w:iCs/>
          <w:sz w:val="22"/>
          <w:szCs w:val="22"/>
        </w:rPr>
      </w:pPr>
    </w:p>
    <w:p w14:paraId="635FD19D" w14:textId="678801AD" w:rsidR="00074502" w:rsidRDefault="00074502" w:rsidP="00074502">
      <w:pPr>
        <w:jc w:val="both"/>
        <w:rPr>
          <w:rFonts w:ascii="Times New Roman" w:hAnsi="Times New Roman" w:cs="Times New Roman"/>
          <w:sz w:val="22"/>
          <w:szCs w:val="22"/>
        </w:rPr>
      </w:pPr>
      <w:r>
        <w:rPr>
          <w:rFonts w:ascii="Times New Roman" w:hAnsi="Times New Roman" w:cs="Times New Roman"/>
          <w:sz w:val="22"/>
          <w:szCs w:val="22"/>
        </w:rPr>
        <w:t>The remedy for the situation was to remove the infiltrators.  Nehemiah 13 describes how t</w:t>
      </w:r>
      <w:r w:rsidR="0020137A">
        <w:rPr>
          <w:rFonts w:ascii="Times New Roman" w:hAnsi="Times New Roman" w:cs="Times New Roman"/>
          <w:sz w:val="22"/>
          <w:szCs w:val="22"/>
        </w:rPr>
        <w:t>hey attended to the Word, and:</w:t>
      </w:r>
    </w:p>
    <w:p w14:paraId="2FDE324B" w14:textId="77777777" w:rsidR="0020137A" w:rsidRDefault="0020137A" w:rsidP="00074502">
      <w:pPr>
        <w:jc w:val="both"/>
        <w:rPr>
          <w:rFonts w:ascii="Times New Roman" w:hAnsi="Times New Roman" w:cs="Times New Roman"/>
          <w:sz w:val="22"/>
          <w:szCs w:val="22"/>
        </w:rPr>
      </w:pPr>
    </w:p>
    <w:p w14:paraId="4C476E86" w14:textId="77777777" w:rsidR="0020137A" w:rsidRDefault="0020137A" w:rsidP="00B56220">
      <w:pPr>
        <w:ind w:left="567" w:right="521"/>
        <w:jc w:val="both"/>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on</w:t>
      </w:r>
      <w:proofErr w:type="gramEnd"/>
      <w:r>
        <w:rPr>
          <w:rFonts w:ascii="Times New Roman" w:hAnsi="Times New Roman" w:cs="Times New Roman"/>
          <w:sz w:val="22"/>
          <w:szCs w:val="22"/>
        </w:rPr>
        <w:t xml:space="preserve"> that day they read in the book of Moses in the audience of the people; and therein was found written, that the Ammonite and the Moabite should not come into the congregation of God for ever …” (Neh. 13:1).</w:t>
      </w:r>
    </w:p>
    <w:p w14:paraId="0D6E6034" w14:textId="77777777" w:rsidR="0020137A" w:rsidRDefault="0020137A" w:rsidP="00074502">
      <w:pPr>
        <w:jc w:val="both"/>
        <w:rPr>
          <w:rFonts w:ascii="Times New Roman" w:hAnsi="Times New Roman" w:cs="Times New Roman"/>
          <w:sz w:val="22"/>
          <w:szCs w:val="22"/>
        </w:rPr>
      </w:pPr>
    </w:p>
    <w:p w14:paraId="73DC0332" w14:textId="5C4DB112" w:rsidR="0020137A" w:rsidRDefault="0020137A" w:rsidP="00074502">
      <w:pPr>
        <w:jc w:val="both"/>
        <w:rPr>
          <w:rFonts w:ascii="Times New Roman" w:hAnsi="Times New Roman" w:cs="Times New Roman"/>
          <w:sz w:val="22"/>
          <w:szCs w:val="22"/>
        </w:rPr>
      </w:pPr>
      <w:r>
        <w:rPr>
          <w:rFonts w:ascii="Times New Roman" w:hAnsi="Times New Roman" w:cs="Times New Roman"/>
          <w:sz w:val="22"/>
          <w:szCs w:val="22"/>
        </w:rPr>
        <w:t xml:space="preserve">And as soon as they heard the Law, they sought to follow it.  Nehemiah came to the temple, where rooms had been prepared for </w:t>
      </w:r>
      <w:proofErr w:type="spellStart"/>
      <w:r>
        <w:rPr>
          <w:rFonts w:ascii="Times New Roman" w:hAnsi="Times New Roman" w:cs="Times New Roman"/>
          <w:sz w:val="22"/>
          <w:szCs w:val="22"/>
        </w:rPr>
        <w:t>Tobiah</w:t>
      </w:r>
      <w:proofErr w:type="spellEnd"/>
      <w:r>
        <w:rPr>
          <w:rFonts w:ascii="Times New Roman" w:hAnsi="Times New Roman" w:cs="Times New Roman"/>
          <w:sz w:val="22"/>
          <w:szCs w:val="22"/>
        </w:rPr>
        <w:t xml:space="preserve"> to dwell in: “and it grieved me sore: </w:t>
      </w:r>
      <w:proofErr w:type="gramStart"/>
      <w:r>
        <w:rPr>
          <w:rFonts w:ascii="Times New Roman" w:hAnsi="Times New Roman" w:cs="Times New Roman"/>
          <w:sz w:val="22"/>
          <w:szCs w:val="22"/>
        </w:rPr>
        <w:t>therefore</w:t>
      </w:r>
      <w:proofErr w:type="gramEnd"/>
      <w:r>
        <w:rPr>
          <w:rFonts w:ascii="Times New Roman" w:hAnsi="Times New Roman" w:cs="Times New Roman"/>
          <w:sz w:val="22"/>
          <w:szCs w:val="22"/>
        </w:rPr>
        <w:t xml:space="preserve"> I cast forth all the household stuff of </w:t>
      </w:r>
      <w:proofErr w:type="spellStart"/>
      <w:r>
        <w:rPr>
          <w:rFonts w:ascii="Times New Roman" w:hAnsi="Times New Roman" w:cs="Times New Roman"/>
          <w:sz w:val="22"/>
          <w:szCs w:val="22"/>
        </w:rPr>
        <w:t>Tobiah</w:t>
      </w:r>
      <w:proofErr w:type="spellEnd"/>
      <w:r>
        <w:rPr>
          <w:rFonts w:ascii="Times New Roman" w:hAnsi="Times New Roman" w:cs="Times New Roman"/>
          <w:sz w:val="22"/>
          <w:szCs w:val="22"/>
        </w:rPr>
        <w:t xml:space="preserve"> out of the chamber” (Neh. 13:8), and the adversary was thus cast out.</w:t>
      </w:r>
    </w:p>
    <w:p w14:paraId="271B7787" w14:textId="77777777" w:rsidR="0020137A" w:rsidRDefault="0020137A" w:rsidP="00074502">
      <w:pPr>
        <w:jc w:val="both"/>
        <w:rPr>
          <w:rFonts w:ascii="Times New Roman" w:hAnsi="Times New Roman" w:cs="Times New Roman"/>
          <w:sz w:val="22"/>
          <w:szCs w:val="22"/>
        </w:rPr>
      </w:pPr>
    </w:p>
    <w:p w14:paraId="1EB6DAE7" w14:textId="109B2136" w:rsidR="0020137A" w:rsidRDefault="0020137A" w:rsidP="00074502">
      <w:pPr>
        <w:jc w:val="both"/>
        <w:rPr>
          <w:rFonts w:ascii="Times New Roman" w:hAnsi="Times New Roman" w:cs="Times New Roman"/>
          <w:sz w:val="22"/>
          <w:szCs w:val="22"/>
        </w:rPr>
      </w:pPr>
      <w:r>
        <w:rPr>
          <w:rFonts w:ascii="Times New Roman" w:hAnsi="Times New Roman" w:cs="Times New Roman"/>
          <w:sz w:val="22"/>
          <w:szCs w:val="22"/>
        </w:rPr>
        <w:t xml:space="preserve">The prophet Malachi had his ministry at this time, and </w:t>
      </w:r>
      <w:proofErr w:type="gramStart"/>
      <w:r>
        <w:rPr>
          <w:rFonts w:ascii="Times New Roman" w:hAnsi="Times New Roman" w:cs="Times New Roman"/>
          <w:sz w:val="22"/>
          <w:szCs w:val="22"/>
        </w:rPr>
        <w:t>he</w:t>
      </w:r>
      <w:proofErr w:type="gramEnd"/>
      <w:r>
        <w:rPr>
          <w:rFonts w:ascii="Times New Roman" w:hAnsi="Times New Roman" w:cs="Times New Roman"/>
          <w:sz w:val="22"/>
          <w:szCs w:val="22"/>
        </w:rPr>
        <w:t xml:space="preserve"> spoke of a similar purging to come, when Messiah shall come to his temple: “… Behold, I will send my messenger … and the Lord whom ye seek, shall suddenly come to his temple … but who may abide the day of his coming?  And who shall stand when he </w:t>
      </w:r>
      <w:proofErr w:type="spellStart"/>
      <w:r>
        <w:rPr>
          <w:rFonts w:ascii="Times New Roman" w:hAnsi="Times New Roman" w:cs="Times New Roman"/>
          <w:sz w:val="22"/>
          <w:szCs w:val="22"/>
        </w:rPr>
        <w:t>appeareth</w:t>
      </w:r>
      <w:proofErr w:type="spellEnd"/>
      <w:r>
        <w:rPr>
          <w:rFonts w:ascii="Times New Roman" w:hAnsi="Times New Roman" w:cs="Times New Roman"/>
          <w:sz w:val="22"/>
          <w:szCs w:val="22"/>
        </w:rPr>
        <w:t>?  For he is like a refiner</w:t>
      </w:r>
      <w:r w:rsidR="00BA2C10">
        <w:rPr>
          <w:rFonts w:ascii="Times New Roman" w:hAnsi="Times New Roman" w:cs="Times New Roman"/>
          <w:sz w:val="22"/>
          <w:szCs w:val="22"/>
        </w:rPr>
        <w:t>s</w:t>
      </w:r>
      <w:r>
        <w:rPr>
          <w:rFonts w:ascii="Times New Roman" w:hAnsi="Times New Roman" w:cs="Times New Roman"/>
          <w:sz w:val="22"/>
          <w:szCs w:val="22"/>
        </w:rPr>
        <w:t xml:space="preserve">’ fire, and like </w:t>
      </w:r>
      <w:proofErr w:type="spellStart"/>
      <w:r>
        <w:rPr>
          <w:rFonts w:ascii="Times New Roman" w:hAnsi="Times New Roman" w:cs="Times New Roman"/>
          <w:sz w:val="22"/>
          <w:szCs w:val="22"/>
        </w:rPr>
        <w:t>fullers’s</w:t>
      </w:r>
      <w:proofErr w:type="spellEnd"/>
      <w:r>
        <w:rPr>
          <w:rFonts w:ascii="Times New Roman" w:hAnsi="Times New Roman" w:cs="Times New Roman"/>
          <w:sz w:val="22"/>
          <w:szCs w:val="22"/>
        </w:rPr>
        <w:t xml:space="preserve"> soap: and he shall sit as a refiner</w:t>
      </w:r>
      <w:r w:rsidR="00BA2C10">
        <w:rPr>
          <w:rFonts w:ascii="Times New Roman" w:hAnsi="Times New Roman" w:cs="Times New Roman"/>
          <w:sz w:val="22"/>
          <w:szCs w:val="22"/>
        </w:rPr>
        <w:t xml:space="preserve"> and purifier of silver: and he shall purge the sons of Levi, and purge them as gold and silver, that they may offer unto Yahweh an offering in righteousness” (Mal. 3:1-3).</w:t>
      </w:r>
    </w:p>
    <w:p w14:paraId="3AC9F149" w14:textId="77777777" w:rsidR="00BA2C10" w:rsidRDefault="00BA2C10" w:rsidP="00074502">
      <w:pPr>
        <w:jc w:val="both"/>
        <w:rPr>
          <w:rFonts w:ascii="Times New Roman" w:hAnsi="Times New Roman" w:cs="Times New Roman"/>
          <w:sz w:val="22"/>
          <w:szCs w:val="22"/>
        </w:rPr>
      </w:pPr>
    </w:p>
    <w:p w14:paraId="064517FB" w14:textId="77A65767" w:rsidR="00BA2C10" w:rsidRDefault="00BA2C10" w:rsidP="00074502">
      <w:pPr>
        <w:jc w:val="both"/>
        <w:rPr>
          <w:rFonts w:ascii="Times New Roman" w:hAnsi="Times New Roman" w:cs="Times New Roman"/>
          <w:sz w:val="22"/>
          <w:szCs w:val="22"/>
        </w:rPr>
      </w:pPr>
      <w:r>
        <w:rPr>
          <w:rFonts w:ascii="Times New Roman" w:hAnsi="Times New Roman" w:cs="Times New Roman"/>
          <w:sz w:val="22"/>
          <w:szCs w:val="22"/>
        </w:rPr>
        <w:t>When we come to consider the principles of the book of Nehemiah then, we see the need to both build and contend.  Our prime objective must be to edify: to build the house of God.  But we must also be ready to contend without fear, when the occasion arises.  We must not be intimidated by the prominent members who may be foremost in the compromising of the Truth, but rather hold fast.  Although we live in a day of small things, we must not be discouraged, but rather continue to labour – for we know that our labour is not in vain in the Lord, and he will reward us at the last.</w:t>
      </w:r>
    </w:p>
    <w:p w14:paraId="55890A5A" w14:textId="77777777" w:rsidR="00BA2C10" w:rsidRDefault="00BA2C10" w:rsidP="00074502">
      <w:pPr>
        <w:jc w:val="both"/>
        <w:rPr>
          <w:rFonts w:ascii="Times New Roman" w:hAnsi="Times New Roman" w:cs="Times New Roman"/>
          <w:sz w:val="22"/>
          <w:szCs w:val="22"/>
        </w:rPr>
      </w:pPr>
    </w:p>
    <w:p w14:paraId="7A19A15E" w14:textId="7F07F0FB" w:rsidR="008F0E5D" w:rsidRPr="00BA2C10" w:rsidRDefault="00BA2C10" w:rsidP="00BA2C10">
      <w:pPr>
        <w:jc w:val="right"/>
        <w:rPr>
          <w:rFonts w:ascii="Times New Roman" w:hAnsi="Times New Roman" w:cs="Times New Roman"/>
          <w:i/>
          <w:iCs/>
          <w:sz w:val="22"/>
          <w:szCs w:val="22"/>
        </w:rPr>
      </w:pPr>
      <w:r w:rsidRPr="00BA2C10">
        <w:rPr>
          <w:rFonts w:ascii="Times New Roman" w:hAnsi="Times New Roman" w:cs="Times New Roman"/>
          <w:i/>
          <w:iCs/>
          <w:sz w:val="22"/>
          <w:szCs w:val="22"/>
        </w:rPr>
        <w:t>Christopher Maddocks</w:t>
      </w:r>
    </w:p>
    <w:sectPr w:rsidR="008F0E5D" w:rsidRPr="00BA2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E22B15"/>
    <w:multiLevelType w:val="multilevel"/>
    <w:tmpl w:val="0EC0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F"/>
    <w:rsid w:val="00074502"/>
    <w:rsid w:val="00155B69"/>
    <w:rsid w:val="001C142F"/>
    <w:rsid w:val="001C2F04"/>
    <w:rsid w:val="001F1A12"/>
    <w:rsid w:val="0020137A"/>
    <w:rsid w:val="002314E2"/>
    <w:rsid w:val="00404CAF"/>
    <w:rsid w:val="0044747C"/>
    <w:rsid w:val="004C1393"/>
    <w:rsid w:val="00520C9E"/>
    <w:rsid w:val="0066630E"/>
    <w:rsid w:val="0069207F"/>
    <w:rsid w:val="007127D4"/>
    <w:rsid w:val="007A7897"/>
    <w:rsid w:val="008426A3"/>
    <w:rsid w:val="008F0E5D"/>
    <w:rsid w:val="00987F7B"/>
    <w:rsid w:val="00AB4323"/>
    <w:rsid w:val="00B56220"/>
    <w:rsid w:val="00BA2C10"/>
    <w:rsid w:val="00C5518D"/>
    <w:rsid w:val="00C733DE"/>
    <w:rsid w:val="00D750F2"/>
    <w:rsid w:val="00DA3937"/>
    <w:rsid w:val="00DB7434"/>
    <w:rsid w:val="00F31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EDBCC8"/>
  <w15:chartTrackingRefBased/>
  <w15:docId w15:val="{0633612A-4313-CF4E-93A0-EE505357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C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C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C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C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CAF"/>
    <w:rPr>
      <w:rFonts w:eastAsiaTheme="majorEastAsia" w:cstheme="majorBidi"/>
      <w:color w:val="272727" w:themeColor="text1" w:themeTint="D8"/>
    </w:rPr>
  </w:style>
  <w:style w:type="paragraph" w:styleId="Title">
    <w:name w:val="Title"/>
    <w:basedOn w:val="Normal"/>
    <w:next w:val="Normal"/>
    <w:link w:val="TitleChar"/>
    <w:uiPriority w:val="10"/>
    <w:qFormat/>
    <w:rsid w:val="00404C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C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C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4CAF"/>
    <w:rPr>
      <w:i/>
      <w:iCs/>
      <w:color w:val="404040" w:themeColor="text1" w:themeTint="BF"/>
    </w:rPr>
  </w:style>
  <w:style w:type="paragraph" w:styleId="ListParagraph">
    <w:name w:val="List Paragraph"/>
    <w:basedOn w:val="Normal"/>
    <w:uiPriority w:val="34"/>
    <w:qFormat/>
    <w:rsid w:val="00404CAF"/>
    <w:pPr>
      <w:ind w:left="720"/>
      <w:contextualSpacing/>
    </w:pPr>
  </w:style>
  <w:style w:type="character" w:styleId="IntenseEmphasis">
    <w:name w:val="Intense Emphasis"/>
    <w:basedOn w:val="DefaultParagraphFont"/>
    <w:uiPriority w:val="21"/>
    <w:qFormat/>
    <w:rsid w:val="00404CAF"/>
    <w:rPr>
      <w:i/>
      <w:iCs/>
      <w:color w:val="0F4761" w:themeColor="accent1" w:themeShade="BF"/>
    </w:rPr>
  </w:style>
  <w:style w:type="paragraph" w:styleId="IntenseQuote">
    <w:name w:val="Intense Quote"/>
    <w:basedOn w:val="Normal"/>
    <w:next w:val="Normal"/>
    <w:link w:val="IntenseQuoteChar"/>
    <w:uiPriority w:val="30"/>
    <w:qFormat/>
    <w:rsid w:val="00404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CAF"/>
    <w:rPr>
      <w:i/>
      <w:iCs/>
      <w:color w:val="0F4761" w:themeColor="accent1" w:themeShade="BF"/>
    </w:rPr>
  </w:style>
  <w:style w:type="character" w:styleId="IntenseReference">
    <w:name w:val="Intense Reference"/>
    <w:basedOn w:val="DefaultParagraphFont"/>
    <w:uiPriority w:val="32"/>
    <w:qFormat/>
    <w:rsid w:val="00404CAF"/>
    <w:rPr>
      <w:b/>
      <w:bCs/>
      <w:smallCaps/>
      <w:color w:val="0F4761" w:themeColor="accent1" w:themeShade="BF"/>
      <w:spacing w:val="5"/>
    </w:rPr>
  </w:style>
  <w:style w:type="character" w:styleId="Hyperlink">
    <w:name w:val="Hyperlink"/>
    <w:basedOn w:val="DefaultParagraphFont"/>
    <w:uiPriority w:val="99"/>
    <w:unhideWhenUsed/>
    <w:rsid w:val="00404CAF"/>
    <w:rPr>
      <w:color w:val="467886" w:themeColor="hyperlink"/>
      <w:u w:val="single"/>
    </w:rPr>
  </w:style>
  <w:style w:type="character" w:styleId="UnresolvedMention">
    <w:name w:val="Unresolved Mention"/>
    <w:basedOn w:val="DefaultParagraphFont"/>
    <w:uiPriority w:val="99"/>
    <w:semiHidden/>
    <w:unhideWhenUsed/>
    <w:rsid w:val="00404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32016">
      <w:bodyDiv w:val="1"/>
      <w:marLeft w:val="0"/>
      <w:marRight w:val="0"/>
      <w:marTop w:val="0"/>
      <w:marBottom w:val="0"/>
      <w:divBdr>
        <w:top w:val="none" w:sz="0" w:space="0" w:color="auto"/>
        <w:left w:val="none" w:sz="0" w:space="0" w:color="auto"/>
        <w:bottom w:val="none" w:sz="0" w:space="0" w:color="auto"/>
        <w:right w:val="none" w:sz="0" w:space="0" w:color="auto"/>
      </w:divBdr>
      <w:divsChild>
        <w:div w:id="632253169">
          <w:marLeft w:val="0"/>
          <w:marRight w:val="0"/>
          <w:marTop w:val="165"/>
          <w:marBottom w:val="165"/>
          <w:divBdr>
            <w:top w:val="single" w:sz="6" w:space="18" w:color="CCCCCC"/>
            <w:left w:val="single" w:sz="6" w:space="24" w:color="CCCCCC"/>
            <w:bottom w:val="single" w:sz="6" w:space="24" w:color="CCCCCC"/>
            <w:right w:val="single" w:sz="6" w:space="24" w:color="CCCCCC"/>
          </w:divBdr>
          <w:divsChild>
            <w:div w:id="1179857154">
              <w:marLeft w:val="0"/>
              <w:marRight w:val="0"/>
              <w:marTop w:val="300"/>
              <w:marBottom w:val="0"/>
              <w:divBdr>
                <w:top w:val="none" w:sz="0" w:space="0" w:color="auto"/>
                <w:left w:val="none" w:sz="0" w:space="0" w:color="auto"/>
                <w:bottom w:val="none" w:sz="0" w:space="0" w:color="auto"/>
                <w:right w:val="none" w:sz="0" w:space="0" w:color="auto"/>
              </w:divBdr>
              <w:divsChild>
                <w:div w:id="1564367954">
                  <w:marLeft w:val="0"/>
                  <w:marRight w:val="0"/>
                  <w:marTop w:val="0"/>
                  <w:marBottom w:val="0"/>
                  <w:divBdr>
                    <w:top w:val="none" w:sz="0" w:space="0" w:color="auto"/>
                    <w:left w:val="none" w:sz="0" w:space="0" w:color="auto"/>
                    <w:bottom w:val="none" w:sz="0" w:space="0" w:color="auto"/>
                    <w:right w:val="none" w:sz="0" w:space="0" w:color="auto"/>
                  </w:divBdr>
                  <w:divsChild>
                    <w:div w:id="1231229295">
                      <w:marLeft w:val="0"/>
                      <w:marRight w:val="0"/>
                      <w:marTop w:val="0"/>
                      <w:marBottom w:val="240"/>
                      <w:divBdr>
                        <w:top w:val="none" w:sz="0" w:space="0" w:color="auto"/>
                        <w:left w:val="none" w:sz="0" w:space="0" w:color="auto"/>
                        <w:bottom w:val="none" w:sz="0" w:space="0" w:color="auto"/>
                        <w:right w:val="none" w:sz="0" w:space="0" w:color="auto"/>
                      </w:divBdr>
                      <w:divsChild>
                        <w:div w:id="7555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2323">
      <w:bodyDiv w:val="1"/>
      <w:marLeft w:val="0"/>
      <w:marRight w:val="0"/>
      <w:marTop w:val="0"/>
      <w:marBottom w:val="0"/>
      <w:divBdr>
        <w:top w:val="none" w:sz="0" w:space="0" w:color="auto"/>
        <w:left w:val="none" w:sz="0" w:space="0" w:color="auto"/>
        <w:bottom w:val="none" w:sz="0" w:space="0" w:color="auto"/>
        <w:right w:val="none" w:sz="0" w:space="0" w:color="auto"/>
      </w:divBdr>
      <w:divsChild>
        <w:div w:id="1821725240">
          <w:marLeft w:val="0"/>
          <w:marRight w:val="0"/>
          <w:marTop w:val="165"/>
          <w:marBottom w:val="165"/>
          <w:divBdr>
            <w:top w:val="single" w:sz="6" w:space="18" w:color="CCCCCC"/>
            <w:left w:val="single" w:sz="6" w:space="24" w:color="CCCCCC"/>
            <w:bottom w:val="single" w:sz="6" w:space="24" w:color="CCCCCC"/>
            <w:right w:val="single" w:sz="6" w:space="24" w:color="CCCCCC"/>
          </w:divBdr>
          <w:divsChild>
            <w:div w:id="1258291536">
              <w:marLeft w:val="0"/>
              <w:marRight w:val="0"/>
              <w:marTop w:val="300"/>
              <w:marBottom w:val="0"/>
              <w:divBdr>
                <w:top w:val="none" w:sz="0" w:space="0" w:color="auto"/>
                <w:left w:val="none" w:sz="0" w:space="0" w:color="auto"/>
                <w:bottom w:val="none" w:sz="0" w:space="0" w:color="auto"/>
                <w:right w:val="none" w:sz="0" w:space="0" w:color="auto"/>
              </w:divBdr>
              <w:divsChild>
                <w:div w:id="1792242171">
                  <w:marLeft w:val="0"/>
                  <w:marRight w:val="0"/>
                  <w:marTop w:val="0"/>
                  <w:marBottom w:val="0"/>
                  <w:divBdr>
                    <w:top w:val="none" w:sz="0" w:space="0" w:color="auto"/>
                    <w:left w:val="none" w:sz="0" w:space="0" w:color="auto"/>
                    <w:bottom w:val="none" w:sz="0" w:space="0" w:color="auto"/>
                    <w:right w:val="none" w:sz="0" w:space="0" w:color="auto"/>
                  </w:divBdr>
                  <w:divsChild>
                    <w:div w:id="1802647992">
                      <w:marLeft w:val="0"/>
                      <w:marRight w:val="0"/>
                      <w:marTop w:val="0"/>
                      <w:marBottom w:val="240"/>
                      <w:divBdr>
                        <w:top w:val="none" w:sz="0" w:space="0" w:color="auto"/>
                        <w:left w:val="none" w:sz="0" w:space="0" w:color="auto"/>
                        <w:bottom w:val="none" w:sz="0" w:space="0" w:color="auto"/>
                        <w:right w:val="none" w:sz="0" w:space="0" w:color="auto"/>
                      </w:divBdr>
                      <w:divsChild>
                        <w:div w:id="11435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8</cp:revision>
  <dcterms:created xsi:type="dcterms:W3CDTF">2024-11-14T23:27:00Z</dcterms:created>
  <dcterms:modified xsi:type="dcterms:W3CDTF">2024-11-16T19:14:00Z</dcterms:modified>
</cp:coreProperties>
</file>