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FC2C" w14:textId="2B7E57D9" w:rsidR="00FA690F" w:rsidRPr="00002408" w:rsidRDefault="00002408" w:rsidP="00002408">
      <w:pPr>
        <w:spacing w:after="0"/>
        <w:jc w:val="center"/>
        <w:rPr>
          <w:b/>
          <w:bCs/>
          <w:sz w:val="36"/>
          <w:szCs w:val="36"/>
        </w:rPr>
      </w:pPr>
      <w:r w:rsidRPr="00002408">
        <w:rPr>
          <w:b/>
          <w:bCs/>
          <w:sz w:val="36"/>
          <w:szCs w:val="36"/>
        </w:rPr>
        <w:t>Three Marys</w:t>
      </w:r>
    </w:p>
    <w:p w14:paraId="28FCF075" w14:textId="0AA17D11" w:rsidR="00002408" w:rsidRDefault="00002408" w:rsidP="00002408">
      <w:pPr>
        <w:spacing w:after="0"/>
        <w:jc w:val="both"/>
      </w:pPr>
    </w:p>
    <w:p w14:paraId="5B88DDCF" w14:textId="5EABC351" w:rsidR="00002408" w:rsidRDefault="00FA6F7F" w:rsidP="00002408">
      <w:pPr>
        <w:spacing w:after="0"/>
        <w:jc w:val="both"/>
      </w:pPr>
      <w:r>
        <w:t xml:space="preserve">There are 6 individuals in Scripture who were named “Mary,” but in our considerations today, we shall </w:t>
      </w:r>
      <w:r w:rsidR="00E66551">
        <w:t>examine the record concerning 3 of them: Mary the mother of our Lord, Mary Magdalene, and Mary the sister of Martha</w:t>
      </w:r>
      <w:r w:rsidR="00753906">
        <w:t>.  Each of these women demonstrated a great faith that was rare in Israel at the time, and perhaps even more rare in the days in which we live.</w:t>
      </w:r>
    </w:p>
    <w:p w14:paraId="7E70D96E" w14:textId="4A525D74" w:rsidR="00753906" w:rsidRDefault="00753906" w:rsidP="00002408">
      <w:pPr>
        <w:spacing w:after="0"/>
        <w:jc w:val="both"/>
      </w:pPr>
    </w:p>
    <w:p w14:paraId="54D7F4CB" w14:textId="15DD6C13" w:rsidR="00753906" w:rsidRDefault="00C65BDD" w:rsidP="00C65BDD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C65BDD">
        <w:rPr>
          <w:b/>
          <w:bCs/>
          <w:i/>
          <w:iCs/>
          <w:sz w:val="20"/>
          <w:szCs w:val="20"/>
        </w:rPr>
        <w:t>MARY THE MOTHER OF OUR LORD</w:t>
      </w:r>
    </w:p>
    <w:p w14:paraId="6A87C920" w14:textId="77777777" w:rsidR="00BD70D5" w:rsidRPr="00C65BDD" w:rsidRDefault="00BD70D5" w:rsidP="00C65BDD">
      <w:pPr>
        <w:spacing w:after="0"/>
        <w:jc w:val="center"/>
        <w:rPr>
          <w:b/>
          <w:bCs/>
          <w:i/>
          <w:iCs/>
          <w:sz w:val="20"/>
          <w:szCs w:val="20"/>
        </w:rPr>
      </w:pPr>
    </w:p>
    <w:p w14:paraId="1C1FB563" w14:textId="77777777" w:rsidR="00760A91" w:rsidRDefault="004C02C2" w:rsidP="00002408">
      <w:pPr>
        <w:spacing w:after="0"/>
        <w:jc w:val="both"/>
      </w:pPr>
      <w:r>
        <w:t>The Lord Jesus Christ was “</w:t>
      </w:r>
      <w:r w:rsidR="007B3FF9">
        <w:t>made of a woman</w:t>
      </w:r>
      <w:r w:rsidR="00BD70D5">
        <w:t>, made under the law” (Gal. 4:4).  Our Lord’s mother</w:t>
      </w:r>
      <w:r w:rsidR="00B87B8A">
        <w:t xml:space="preserve"> was of a sufficiently virtuous character for her to bear and bring up the holy child of Yahweh.  </w:t>
      </w:r>
      <w:r w:rsidR="0023696F">
        <w:t>So it was that “the angel</w:t>
      </w:r>
      <w:r w:rsidR="00672D63">
        <w:t xml:space="preserve"> said unto her, Fear not, Mary; for thou hast found favour with God” (Lu. 1:30).  </w:t>
      </w:r>
      <w:r w:rsidR="00936A5E">
        <w:t>Finding favour with God is the desire of all the faithful: it is written of Messiah himself, that he</w:t>
      </w:r>
      <w:r w:rsidR="00084B40">
        <w:t xml:space="preserve"> “increased in wisdom and stature, and in favour with God and man” (Lu. 2:52).  </w:t>
      </w:r>
      <w:r w:rsidR="002E54F5">
        <w:t>The favour of man soon dissipated however, yet he always had the approval and favour of his Father.</w:t>
      </w:r>
    </w:p>
    <w:p w14:paraId="12C12550" w14:textId="77777777" w:rsidR="00760A91" w:rsidRDefault="00760A91" w:rsidP="00002408">
      <w:pPr>
        <w:spacing w:after="0"/>
        <w:jc w:val="both"/>
      </w:pPr>
    </w:p>
    <w:p w14:paraId="490D40EF" w14:textId="7B86379E" w:rsidR="00002408" w:rsidRDefault="00760A91" w:rsidP="00002408">
      <w:pPr>
        <w:spacing w:after="0"/>
        <w:jc w:val="both"/>
      </w:pPr>
      <w:r>
        <w:t>Luke chapter 1 describes the wonderful</w:t>
      </w:r>
      <w:r w:rsidR="00F56185">
        <w:t xml:space="preserve"> song of thanksgiving uttered by Mary</w:t>
      </w:r>
      <w:r w:rsidR="0074717C">
        <w:t>, based firmly upon the Old Testament Scriptures – particularly the prayer of Hannah.</w:t>
      </w:r>
      <w:r w:rsidR="00187A70">
        <w:t xml:space="preserve">  We cannot speak particularly about this song in our present considerations, but</w:t>
      </w:r>
      <w:r w:rsidR="0039136C">
        <w:t xml:space="preserve"> she began by saying: “My soul doth magnify the Lord, </w:t>
      </w:r>
      <w:proofErr w:type="gramStart"/>
      <w:r w:rsidR="0039136C">
        <w:t>And</w:t>
      </w:r>
      <w:proofErr w:type="gramEnd"/>
      <w:r w:rsidR="0039136C">
        <w:t xml:space="preserve"> my spirit hath rejoiced in God my Saviour</w:t>
      </w:r>
      <w:r w:rsidR="000E24C9">
        <w:t>.  For he hath regarded the low estate of his handmaiden …” (Lu. 1:</w:t>
      </w:r>
      <w:r w:rsidR="00387035">
        <w:t>46-48).  It is worthy of note</w:t>
      </w:r>
      <w:r w:rsidR="00E94383">
        <w:t xml:space="preserve"> and wonderment, </w:t>
      </w:r>
      <w:r w:rsidR="00387035">
        <w:t xml:space="preserve">that Mary’s family unit </w:t>
      </w:r>
      <w:r w:rsidR="00E94383">
        <w:t xml:space="preserve">were in a poor and frugal situation.  </w:t>
      </w:r>
      <w:r w:rsidR="00BD70D5">
        <w:t xml:space="preserve">  </w:t>
      </w:r>
      <w:r w:rsidR="00E94383">
        <w:t>Here, the Son of the Almighty Creator was to be born.  Not in the palace of kings: not of a high and exalted family position</w:t>
      </w:r>
      <w:r w:rsidR="00DF2FE1">
        <w:t>, but rather a poor handmaiden living in poverty</w:t>
      </w:r>
      <w:r w:rsidR="00E72DB6">
        <w:t>.  Here is the wisdom of Go</w:t>
      </w:r>
      <w:r w:rsidR="008B403F">
        <w:t>d:</w:t>
      </w:r>
    </w:p>
    <w:p w14:paraId="67109CC3" w14:textId="035AC221" w:rsidR="00AE5A84" w:rsidRDefault="00AE5A84" w:rsidP="00002408">
      <w:pPr>
        <w:spacing w:after="0"/>
        <w:jc w:val="both"/>
      </w:pPr>
    </w:p>
    <w:p w14:paraId="6784A2B2" w14:textId="717C4FC3" w:rsidR="0003703E" w:rsidRDefault="00AE5A84" w:rsidP="0003703E">
      <w:pPr>
        <w:spacing w:after="0"/>
        <w:ind w:left="567" w:right="521"/>
        <w:jc w:val="both"/>
      </w:pPr>
      <w:r>
        <w:t>“</w:t>
      </w:r>
      <w:r w:rsidR="00A2656F">
        <w:t>… God hath chosen the foolish things of the world to confound the wise; and God hath chosen the weak things of the world</w:t>
      </w:r>
      <w:r w:rsidR="00355994">
        <w:t xml:space="preserve"> to confound the things which are mighty; and base things of the world, and things </w:t>
      </w:r>
      <w:r w:rsidR="004C4AE1">
        <w:t>which are despised, hath God chosen, yea, and things that are not, to bring to nought things that are</w:t>
      </w:r>
      <w:r w:rsidR="007206BB">
        <w:t>: that no flesh should glory in his presence” (1 Cor. 1:27-29).</w:t>
      </w:r>
    </w:p>
    <w:p w14:paraId="266376FB" w14:textId="7E48413D" w:rsidR="0003703E" w:rsidRDefault="0003703E" w:rsidP="0003703E">
      <w:pPr>
        <w:spacing w:after="0"/>
        <w:ind w:right="521"/>
        <w:jc w:val="both"/>
      </w:pPr>
    </w:p>
    <w:p w14:paraId="34FBB380" w14:textId="015347BF" w:rsidR="0003703E" w:rsidRDefault="007A003E" w:rsidP="0003703E">
      <w:pPr>
        <w:spacing w:after="0"/>
        <w:ind w:right="-46"/>
        <w:jc w:val="both"/>
      </w:pPr>
      <w:r>
        <w:t>The frugal poverty of Marys family is again demonstrated in the offerings that she ma</w:t>
      </w:r>
      <w:r w:rsidR="00091E60">
        <w:t xml:space="preserve">de </w:t>
      </w:r>
      <w:r>
        <w:t>for her purification</w:t>
      </w:r>
      <w:r w:rsidR="00BB20F4">
        <w:t xml:space="preserve">.  She went to Jerusalem “to offer a </w:t>
      </w:r>
      <w:r w:rsidR="00F4444D">
        <w:t>sacrifice according to that which is said in the Law of the Lord</w:t>
      </w:r>
      <w:r w:rsidR="008F24F5">
        <w:t xml:space="preserve">, A pair of turtledoves, or two young pigeons” (Lu. 2:24).  </w:t>
      </w:r>
      <w:r w:rsidR="00091E60">
        <w:t>This was “</w:t>
      </w:r>
      <w:r w:rsidR="00362FD2">
        <w:t>when the days of her purification according to the Law of Moses were accomplished” (vs. 22)</w:t>
      </w:r>
      <w:r w:rsidR="00724EBE">
        <w:t>.  This offering raises many questions.  The allusion is back to Leviticus 12, where we read of the sacrifices of the poor, who could not affor</w:t>
      </w:r>
      <w:r w:rsidR="006F150C">
        <w:t>d to provide a lamb</w:t>
      </w:r>
      <w:r w:rsidR="00724EBE">
        <w:t>:</w:t>
      </w:r>
    </w:p>
    <w:p w14:paraId="5453AFB5" w14:textId="29889D9A" w:rsidR="00724EBE" w:rsidRDefault="00724EBE" w:rsidP="0003703E">
      <w:pPr>
        <w:spacing w:after="0"/>
        <w:ind w:right="-46"/>
        <w:jc w:val="both"/>
      </w:pPr>
    </w:p>
    <w:p w14:paraId="7FF34FDE" w14:textId="391700D5" w:rsidR="00BB0997" w:rsidRDefault="00724EBE" w:rsidP="00BB0997">
      <w:pPr>
        <w:spacing w:after="0"/>
        <w:ind w:left="567" w:right="521"/>
        <w:jc w:val="both"/>
      </w:pPr>
      <w:r>
        <w:t>“</w:t>
      </w:r>
      <w:proofErr w:type="gramStart"/>
      <w:r w:rsidR="00AA0DAD">
        <w:t>and</w:t>
      </w:r>
      <w:proofErr w:type="gramEnd"/>
      <w:r w:rsidR="00AA0DAD">
        <w:t xml:space="preserve"> if she be not able to bring a lamb, then she shall bring two turtledoves, </w:t>
      </w:r>
      <w:r w:rsidR="00915C67">
        <w:t>or two young pigeons; the one for the burnt offering, and the other for a sin off</w:t>
      </w:r>
      <w:r w:rsidR="00A13E7F">
        <w:t>ering: and the priest shall make an atonement for her, and she shall be clean” (Lev. 12: see verses</w:t>
      </w:r>
      <w:r w:rsidR="00BB0997">
        <w:t xml:space="preserve"> 6-8).</w:t>
      </w:r>
    </w:p>
    <w:p w14:paraId="4287B449" w14:textId="6B1C243E" w:rsidR="00BB0997" w:rsidRDefault="00BB0997" w:rsidP="0003703E">
      <w:pPr>
        <w:spacing w:after="0"/>
        <w:ind w:right="-46"/>
        <w:jc w:val="both"/>
      </w:pPr>
    </w:p>
    <w:p w14:paraId="28983180" w14:textId="42ABA35A" w:rsidR="009F431E" w:rsidRDefault="00BB0997" w:rsidP="009F431E">
      <w:pPr>
        <w:spacing w:after="0"/>
        <w:ind w:right="-46"/>
        <w:jc w:val="both"/>
      </w:pPr>
      <w:r>
        <w:t xml:space="preserve">Mary’s offering then, was </w:t>
      </w:r>
      <w:r w:rsidR="00C420D6">
        <w:t>the offering of a pauper.  But the question arises, why was it that she needed to be made “clean”, or “purified”</w:t>
      </w:r>
      <w:r w:rsidR="00A17F05">
        <w:t xml:space="preserve"> for giving birth to the Son of God?</w:t>
      </w:r>
      <w:r w:rsidR="009F431E" w:rsidRPr="009F431E">
        <w:t xml:space="preserve"> </w:t>
      </w:r>
      <w:r w:rsidR="006F6F30">
        <w:t xml:space="preserve"> N</w:t>
      </w:r>
      <w:r w:rsidR="009F431E">
        <w:t xml:space="preserve">otice that these offerings were not for a particular committed sin, like other offerings were.  They were not for forgiveness, but for purification.  A “man child” had just been born – and even though he were “holy” and “the son of God” (Luke 1:35), his mother was considered unclean, and needed purifying.  The point being, that in </w:t>
      </w:r>
      <w:r w:rsidR="009F431E">
        <w:lastRenderedPageBreak/>
        <w:t xml:space="preserve">childbirth we have the perpetuation of the fallen state of human nature, which is </w:t>
      </w:r>
      <w:proofErr w:type="gramStart"/>
      <w:r w:rsidR="009F431E">
        <w:t>in itself considered</w:t>
      </w:r>
      <w:proofErr w:type="gramEnd"/>
      <w:r w:rsidR="009F431E">
        <w:t xml:space="preserve"> “unclean” by God.</w:t>
      </w:r>
    </w:p>
    <w:p w14:paraId="71AFC560" w14:textId="77777777" w:rsidR="009F431E" w:rsidRDefault="009F431E" w:rsidP="009F431E">
      <w:pPr>
        <w:spacing w:after="0"/>
        <w:ind w:right="-46"/>
        <w:jc w:val="both"/>
      </w:pPr>
    </w:p>
    <w:p w14:paraId="31A7428E" w14:textId="1DE7A4CE" w:rsidR="00BB0997" w:rsidRDefault="009F431E" w:rsidP="009F431E">
      <w:pPr>
        <w:spacing w:after="0"/>
        <w:ind w:right="-46"/>
        <w:jc w:val="both"/>
      </w:pPr>
      <w:r>
        <w:t>Hebrews 9 describes how even the Lord needed purification: “… it was therefore necessary that the patterns of things in the heavens should be purified with these; but the heavenly things themselves with better sacrifices than these …” (Heb. 9:23).  Human nature itself needs a cleansing, and therefore so did the Lord – and his mother who bare him.  As part of the “heavenly things themselves”, he was purified with his own sacrifice: and we look forward to our cleansing also, that we might be like him: pure in glorious immortality.</w:t>
      </w:r>
    </w:p>
    <w:p w14:paraId="5AAA27A9" w14:textId="4CC05A68" w:rsidR="006C329E" w:rsidRDefault="006C329E" w:rsidP="009F431E">
      <w:pPr>
        <w:spacing w:after="0"/>
        <w:ind w:right="-46"/>
        <w:jc w:val="both"/>
      </w:pPr>
    </w:p>
    <w:p w14:paraId="0A5923B9" w14:textId="45AB8AA2" w:rsidR="006C329E" w:rsidRPr="00941497" w:rsidRDefault="00941497" w:rsidP="00941497">
      <w:pPr>
        <w:spacing w:after="0"/>
        <w:ind w:right="-46"/>
        <w:jc w:val="center"/>
        <w:rPr>
          <w:b/>
          <w:bCs/>
          <w:i/>
          <w:iCs/>
          <w:sz w:val="20"/>
          <w:szCs w:val="20"/>
        </w:rPr>
      </w:pPr>
      <w:r w:rsidRPr="00941497">
        <w:rPr>
          <w:b/>
          <w:bCs/>
          <w:i/>
          <w:iCs/>
          <w:sz w:val="20"/>
          <w:szCs w:val="20"/>
        </w:rPr>
        <w:t>MARY MAGDALENE</w:t>
      </w:r>
    </w:p>
    <w:p w14:paraId="60F23E45" w14:textId="484BB99A" w:rsidR="00941497" w:rsidRDefault="00941497" w:rsidP="009F431E">
      <w:pPr>
        <w:spacing w:after="0"/>
        <w:ind w:right="-46"/>
        <w:jc w:val="both"/>
      </w:pPr>
    </w:p>
    <w:p w14:paraId="1C1C2F4D" w14:textId="74C37F5B" w:rsidR="00941497" w:rsidRDefault="00A93E40" w:rsidP="009F431E">
      <w:pPr>
        <w:spacing w:after="0"/>
        <w:ind w:right="-46"/>
        <w:jc w:val="both"/>
      </w:pPr>
      <w:r>
        <w:t>Matthew 15:39 contains the seemingly incidental detail that</w:t>
      </w:r>
      <w:r w:rsidR="006C18F4">
        <w:t xml:space="preserve"> the Master “sent away the multitude, and took ship, and came into the coasts of Magdala.” </w:t>
      </w:r>
      <w:r w:rsidR="00605A25">
        <w:t xml:space="preserve"> Mary </w:t>
      </w:r>
      <w:r w:rsidR="00A72F95">
        <w:t>Magdalen</w:t>
      </w:r>
      <w:r w:rsidR="00950E93">
        <w:t>e</w:t>
      </w:r>
      <w:r w:rsidR="00A72F95">
        <w:t xml:space="preserve"> (which signifies </w:t>
      </w:r>
      <w:r w:rsidR="00605A25">
        <w:t>of Magdala</w:t>
      </w:r>
      <w:r w:rsidR="00950E93">
        <w:t>)</w:t>
      </w:r>
      <w:r w:rsidR="00605A25">
        <w:t xml:space="preserve"> could well have been the product of this visit, believing in the Lord, and trusting in his power to save her from her aff</w:t>
      </w:r>
      <w:r w:rsidR="00491E56">
        <w:t>lictions.</w:t>
      </w:r>
    </w:p>
    <w:p w14:paraId="5D36FC3C" w14:textId="21777300" w:rsidR="00491E56" w:rsidRDefault="00491E56" w:rsidP="009F431E">
      <w:pPr>
        <w:spacing w:after="0"/>
        <w:ind w:right="-46"/>
        <w:jc w:val="both"/>
      </w:pPr>
    </w:p>
    <w:p w14:paraId="7E837B5F" w14:textId="0C9C26D9" w:rsidR="00491E56" w:rsidRDefault="00491E56" w:rsidP="009F431E">
      <w:pPr>
        <w:spacing w:after="0"/>
        <w:ind w:right="-46"/>
        <w:jc w:val="both"/>
      </w:pPr>
      <w:r>
        <w:t>Mary Magdalene is mentioned again in Luke chapter 8, where we read of how</w:t>
      </w:r>
      <w:r w:rsidR="00A75802">
        <w:t xml:space="preserve"> there were “certain women, which had been healed of evil spirits and infirmities</w:t>
      </w:r>
      <w:r w:rsidR="00A9137A">
        <w:t>, Mary called Magdalene, out of whom went seven demons” (Lu. 8:</w:t>
      </w:r>
      <w:r w:rsidR="00390543">
        <w:t xml:space="preserve">2).  </w:t>
      </w:r>
      <w:r w:rsidR="00252003">
        <w:t>She had evidently been afflicted with some mental disorder, perhaps Schizophrenia, or</w:t>
      </w:r>
      <w:r w:rsidR="00F14104">
        <w:t xml:space="preserve"> maybe a multiple personality disorder.  But be that as it may, the Master “healed” her of this </w:t>
      </w:r>
      <w:r w:rsidR="004A51E2">
        <w:t>condition, and she became a faithful follower of hi</w:t>
      </w:r>
      <w:r w:rsidR="001E5160">
        <w:t>s.</w:t>
      </w:r>
      <w:r w:rsidR="008C6EFE">
        <w:t xml:space="preserve">  </w:t>
      </w:r>
      <w:r w:rsidR="00A50A5C">
        <w:t>Despite her condition, t</w:t>
      </w:r>
      <w:r w:rsidR="008C6EFE">
        <w:t xml:space="preserve">his Mary seems to have had some </w:t>
      </w:r>
      <w:r w:rsidR="00A50A5C">
        <w:t>wealth, for she is mentioned</w:t>
      </w:r>
      <w:r w:rsidR="00714BDF">
        <w:t xml:space="preserve"> in the next verse as being among t</w:t>
      </w:r>
      <w:r w:rsidR="00B078BF">
        <w:t>hose “which ministered unto him of their substance”.</w:t>
      </w:r>
    </w:p>
    <w:p w14:paraId="69A70841" w14:textId="47F49C26" w:rsidR="00E12F66" w:rsidRDefault="00E12F66" w:rsidP="009F431E">
      <w:pPr>
        <w:spacing w:after="0"/>
        <w:ind w:right="-46"/>
        <w:jc w:val="both"/>
      </w:pPr>
    </w:p>
    <w:p w14:paraId="0E174549" w14:textId="6F58CD8A" w:rsidR="00E12F66" w:rsidRDefault="00E12F66" w:rsidP="009F431E">
      <w:pPr>
        <w:spacing w:after="0"/>
        <w:ind w:right="-46"/>
        <w:jc w:val="both"/>
      </w:pPr>
      <w:r>
        <w:t>John chapter 19 describes how in the time of our Lord’s anguish upon the cross, she stood with him</w:t>
      </w:r>
      <w:r w:rsidR="00B72BEC">
        <w:t xml:space="preserve"> (Jno. 19:25).  She</w:t>
      </w:r>
      <w:r w:rsidR="00223873">
        <w:t xml:space="preserve"> was also the first individual to whom Messiah appeared following his resurrection</w:t>
      </w:r>
      <w:r w:rsidR="009719D2">
        <w:t>:</w:t>
      </w:r>
    </w:p>
    <w:p w14:paraId="3CD22862" w14:textId="65641E2D" w:rsidR="009719D2" w:rsidRDefault="009719D2" w:rsidP="009F431E">
      <w:pPr>
        <w:spacing w:after="0"/>
        <w:ind w:right="-46"/>
        <w:jc w:val="both"/>
      </w:pPr>
    </w:p>
    <w:p w14:paraId="4CE697BD" w14:textId="08C55360" w:rsidR="009719D2" w:rsidRDefault="009719D2" w:rsidP="00B676C6">
      <w:pPr>
        <w:spacing w:after="0"/>
        <w:ind w:left="567" w:right="521"/>
        <w:jc w:val="both"/>
      </w:pPr>
      <w:r>
        <w:t>“Now when Jesus was risen early</w:t>
      </w:r>
      <w:r w:rsidR="00A65A66">
        <w:t xml:space="preserve"> the first day of the week, he appeared first to Mary Magdalene, out of whom he had cast seven demons” (</w:t>
      </w:r>
      <w:proofErr w:type="spellStart"/>
      <w:r w:rsidR="00A65A66">
        <w:t>Mrk</w:t>
      </w:r>
      <w:proofErr w:type="spellEnd"/>
      <w:r w:rsidR="00A65A66">
        <w:t>. 16:</w:t>
      </w:r>
      <w:r w:rsidR="00B676C6">
        <w:t>9).</w:t>
      </w:r>
    </w:p>
    <w:p w14:paraId="151C2EBE" w14:textId="7539F095" w:rsidR="00B676C6" w:rsidRDefault="00B676C6" w:rsidP="009F431E">
      <w:pPr>
        <w:spacing w:after="0"/>
        <w:ind w:right="-46"/>
        <w:jc w:val="both"/>
      </w:pPr>
    </w:p>
    <w:p w14:paraId="4ACF81DC" w14:textId="74B71967" w:rsidR="00B676C6" w:rsidRDefault="00B676C6" w:rsidP="009F431E">
      <w:pPr>
        <w:spacing w:after="0"/>
        <w:ind w:right="-46"/>
        <w:jc w:val="both"/>
      </w:pPr>
      <w:r>
        <w:t>This was a most privileged position to be in</w:t>
      </w:r>
      <w:r w:rsidR="0096052E">
        <w:t>, for</w:t>
      </w:r>
      <w:r>
        <w:t xml:space="preserve"> the Master only appeared to selected individuals</w:t>
      </w:r>
      <w:r w:rsidR="00F42606">
        <w:t>: “</w:t>
      </w:r>
      <w:r w:rsidR="00A431CF">
        <w:t xml:space="preserve">him God raised up the third </w:t>
      </w:r>
      <w:proofErr w:type="gramStart"/>
      <w:r w:rsidR="00A431CF">
        <w:t>day, and</w:t>
      </w:r>
      <w:proofErr w:type="gramEnd"/>
      <w:r w:rsidR="00A431CF">
        <w:t xml:space="preserve"> shewed him openly</w:t>
      </w:r>
      <w:r w:rsidR="004C6C2B">
        <w:t>; Not to all the people, but unto witnesses chosen before of God …” (Acts 10:</w:t>
      </w:r>
      <w:r w:rsidR="0096052E">
        <w:t>41).  Mary was chosen by him to be the very first person to see him in his resurrected state.</w:t>
      </w:r>
    </w:p>
    <w:p w14:paraId="2F5676C3" w14:textId="2316D183" w:rsidR="0096052E" w:rsidRDefault="0096052E" w:rsidP="009F431E">
      <w:pPr>
        <w:spacing w:after="0"/>
        <w:ind w:right="-46"/>
        <w:jc w:val="both"/>
      </w:pPr>
    </w:p>
    <w:p w14:paraId="3D704AAF" w14:textId="1960BC2C" w:rsidR="0096052E" w:rsidRDefault="0096052E" w:rsidP="009F431E">
      <w:pPr>
        <w:spacing w:after="0"/>
        <w:ind w:right="-46"/>
        <w:jc w:val="both"/>
      </w:pPr>
      <w:r>
        <w:t xml:space="preserve">When he appeared to Mary, </w:t>
      </w:r>
      <w:r w:rsidR="009D79A7">
        <w:t xml:space="preserve">“Jesus saith unto her, </w:t>
      </w:r>
      <w:proofErr w:type="gramStart"/>
      <w:r w:rsidR="009D79A7">
        <w:t>Touch</w:t>
      </w:r>
      <w:proofErr w:type="gramEnd"/>
      <w:r w:rsidR="009D79A7">
        <w:t xml:space="preserve"> me not</w:t>
      </w:r>
      <w:r w:rsidR="00511C58">
        <w:t>; for I am not yet ascended to my Father: but go to my brethren, and say unto them, I ascend</w:t>
      </w:r>
      <w:r w:rsidR="004C416E">
        <w:t xml:space="preserve"> unto my Father, and your Father; and to my God, and your God” (Jno. 20:17).  The question is, </w:t>
      </w:r>
      <w:proofErr w:type="gramStart"/>
      <w:r w:rsidR="004C416E">
        <w:t>What</w:t>
      </w:r>
      <w:proofErr w:type="gramEnd"/>
      <w:r w:rsidR="004C416E">
        <w:t xml:space="preserve"> did the Lord mean by </w:t>
      </w:r>
      <w:r w:rsidR="009E6D26">
        <w:t>his reference to ascending to his Father?  The sense of “touch me not” seems to carry the sense of “detain me not”, but why</w:t>
      </w:r>
      <w:r w:rsidR="001F4F6F">
        <w:t>?  Later, we read of others who did detain him (</w:t>
      </w:r>
      <w:r w:rsidR="00485A1D">
        <w:t>Mat. 28:29), so whatever this ascendancy is, it must have taken place before this second appearance.</w:t>
      </w:r>
    </w:p>
    <w:p w14:paraId="2F1F9524" w14:textId="69A93F8C" w:rsidR="00B12F45" w:rsidRDefault="00B12F45" w:rsidP="009F431E">
      <w:pPr>
        <w:spacing w:after="0"/>
        <w:ind w:right="-46"/>
        <w:jc w:val="both"/>
      </w:pPr>
    </w:p>
    <w:p w14:paraId="1CF7C3EA" w14:textId="04F8C9FB" w:rsidR="00B12F45" w:rsidRDefault="00B12F45" w:rsidP="009F431E">
      <w:pPr>
        <w:spacing w:after="0"/>
        <w:ind w:right="-46"/>
        <w:jc w:val="both"/>
      </w:pPr>
      <w:r>
        <w:t>Brother John Thomas indicated his belief that Messiah was ascending to a higher state of being.</w:t>
      </w:r>
      <w:r w:rsidR="008B4171">
        <w:t xml:space="preserve">  And there is support for that in Scripture.  In his mortal state, the Lord</w:t>
      </w:r>
      <w:r w:rsidR="00B45F21">
        <w:t xml:space="preserve"> was made</w:t>
      </w:r>
      <w:r w:rsidR="00A4731F">
        <w:t xml:space="preserve"> a little lower than the Angels, in terms of his physical constitution:</w:t>
      </w:r>
    </w:p>
    <w:p w14:paraId="5769549C" w14:textId="7EDFD35F" w:rsidR="00A4731F" w:rsidRDefault="00A4731F" w:rsidP="009F431E">
      <w:pPr>
        <w:spacing w:after="0"/>
        <w:ind w:right="-46"/>
        <w:jc w:val="both"/>
      </w:pPr>
    </w:p>
    <w:p w14:paraId="6BBCD746" w14:textId="39C9D60E" w:rsidR="00A4731F" w:rsidRDefault="00A4731F" w:rsidP="00A4731F">
      <w:pPr>
        <w:spacing w:after="0"/>
        <w:ind w:left="567" w:right="379"/>
        <w:jc w:val="both"/>
      </w:pPr>
      <w:r>
        <w:lastRenderedPageBreak/>
        <w:t>“But we see Jesus, who was made a little lower than the Angels for the suffering of death, crowned with glory and honour; that he by the grace of God should taste death for every man” (Heb. 2:9</w:t>
      </w:r>
      <w:r w:rsidR="00272BE0">
        <w:t xml:space="preserve"> see Psa. 8:5</w:t>
      </w:r>
      <w:r>
        <w:t>).</w:t>
      </w:r>
    </w:p>
    <w:p w14:paraId="1B9003A1" w14:textId="7EE8063C" w:rsidR="00A4731F" w:rsidRDefault="00A4731F" w:rsidP="009F431E">
      <w:pPr>
        <w:spacing w:after="0"/>
        <w:ind w:right="-46"/>
        <w:jc w:val="both"/>
      </w:pPr>
    </w:p>
    <w:p w14:paraId="26442854" w14:textId="0CBDD2C3" w:rsidR="00A4731F" w:rsidRDefault="00A4731F" w:rsidP="009F431E">
      <w:pPr>
        <w:spacing w:after="0"/>
        <w:ind w:right="-46"/>
        <w:jc w:val="both"/>
      </w:pPr>
      <w:r>
        <w:t xml:space="preserve">But in his glorified state, </w:t>
      </w:r>
      <w:r w:rsidR="00272BE0">
        <w:t>the Lord is no longer a little lower than the Angels: he is higher than they:</w:t>
      </w:r>
    </w:p>
    <w:p w14:paraId="694B400E" w14:textId="06E5424A" w:rsidR="00F400F8" w:rsidRDefault="00F400F8" w:rsidP="009F431E">
      <w:pPr>
        <w:spacing w:after="0"/>
        <w:ind w:right="-46"/>
        <w:jc w:val="both"/>
      </w:pPr>
    </w:p>
    <w:p w14:paraId="7F200C62" w14:textId="77777777" w:rsidR="00AD11AB" w:rsidRDefault="00F400F8" w:rsidP="00AD11AB">
      <w:pPr>
        <w:spacing w:after="0"/>
        <w:ind w:left="567" w:right="379"/>
        <w:jc w:val="both"/>
      </w:pPr>
      <w:r>
        <w:t>“</w:t>
      </w:r>
      <w:proofErr w:type="gramStart"/>
      <w:r>
        <w:t>for</w:t>
      </w:r>
      <w:proofErr w:type="gramEnd"/>
      <w:r>
        <w:t xml:space="preserve"> such an high priest became us</w:t>
      </w:r>
      <w:r w:rsidR="007879DB">
        <w:t xml:space="preserve">, who is holy, harmless, undefiled, separated from sinners, and </w:t>
      </w:r>
      <w:r w:rsidR="007879DB">
        <w:rPr>
          <w:b/>
          <w:bCs/>
          <w:i/>
          <w:iCs/>
        </w:rPr>
        <w:t xml:space="preserve">made higher than the heavens” </w:t>
      </w:r>
      <w:r w:rsidR="007879DB">
        <w:t>(Heb.</w:t>
      </w:r>
      <w:r w:rsidR="009C1221">
        <w:t xml:space="preserve"> 7:26).</w:t>
      </w:r>
    </w:p>
    <w:p w14:paraId="7B4B5CC0" w14:textId="77777777" w:rsidR="00AD11AB" w:rsidRDefault="00AD11AB" w:rsidP="009F431E">
      <w:pPr>
        <w:spacing w:after="0"/>
        <w:ind w:right="-46"/>
        <w:jc w:val="both"/>
      </w:pPr>
    </w:p>
    <w:p w14:paraId="242CC542" w14:textId="2FBBD303" w:rsidR="00F400F8" w:rsidRDefault="009C1221" w:rsidP="009F431E">
      <w:pPr>
        <w:spacing w:after="0"/>
        <w:ind w:right="-46"/>
        <w:jc w:val="both"/>
      </w:pPr>
      <w:r>
        <w:t xml:space="preserve">This is his exalted position as an immortalised man – indeed, speaking of his resurrection – when he led captivity captive </w:t>
      </w:r>
      <w:r w:rsidR="00405625">
        <w:t>–</w:t>
      </w:r>
      <w:r>
        <w:t xml:space="preserve"> </w:t>
      </w:r>
      <w:r w:rsidR="00405625">
        <w:t>it is written that he has ascended: “</w:t>
      </w:r>
      <w:r w:rsidR="00EC0B54">
        <w:t xml:space="preserve">When </w:t>
      </w:r>
      <w:r w:rsidR="00EC0B54" w:rsidRPr="00AD11AB">
        <w:rPr>
          <w:b/>
          <w:bCs/>
          <w:i/>
          <w:iCs/>
        </w:rPr>
        <w:t>he ascended up</w:t>
      </w:r>
      <w:r w:rsidR="00EC0B54">
        <w:t xml:space="preserve"> on high, he led captivity captive, and gave gifts unto men.”  (Eph. 4:</w:t>
      </w:r>
      <w:r w:rsidR="00AD11AB">
        <w:t>8).  It is evident therefore, that</w:t>
      </w:r>
      <w:r w:rsidR="00ED32CB">
        <w:t xml:space="preserve"> being “made higher than the heavens” involved an ascension “up on high”.  That the Lord was not raised immortal, but was granted immortality </w:t>
      </w:r>
      <w:r w:rsidR="00496FD8">
        <w:t>after he was raised, presumably after he saw Mary, and before he saw the others.  Maybe it is this that is alluded to in the words “</w:t>
      </w:r>
      <w:r w:rsidR="003556A2">
        <w:t>to this end, Christ both died, and rose</w:t>
      </w:r>
      <w:r w:rsidR="003556A2" w:rsidRPr="003556A2">
        <w:rPr>
          <w:b/>
          <w:bCs/>
          <w:i/>
          <w:iCs/>
        </w:rPr>
        <w:t>, and revived,</w:t>
      </w:r>
      <w:r w:rsidR="003556A2">
        <w:t xml:space="preserve"> that he might be Lord both of the dead and living” (Rom. 14:9).</w:t>
      </w:r>
    </w:p>
    <w:p w14:paraId="539AE2FF" w14:textId="5291217F" w:rsidR="003556A2" w:rsidRDefault="003556A2" w:rsidP="009F431E">
      <w:pPr>
        <w:spacing w:after="0"/>
        <w:ind w:right="-46"/>
        <w:jc w:val="both"/>
      </w:pPr>
    </w:p>
    <w:p w14:paraId="24BEF47B" w14:textId="381729D8" w:rsidR="003556A2" w:rsidRPr="00B62670" w:rsidRDefault="00B62670" w:rsidP="00B62670">
      <w:pPr>
        <w:spacing w:after="0"/>
        <w:ind w:right="-46"/>
        <w:jc w:val="center"/>
        <w:rPr>
          <w:b/>
          <w:bCs/>
          <w:i/>
          <w:iCs/>
          <w:sz w:val="20"/>
          <w:szCs w:val="20"/>
        </w:rPr>
      </w:pPr>
      <w:r w:rsidRPr="00B62670">
        <w:rPr>
          <w:b/>
          <w:bCs/>
          <w:i/>
          <w:iCs/>
          <w:sz w:val="20"/>
          <w:szCs w:val="20"/>
        </w:rPr>
        <w:t>MARY THE SISTER OF MARTHA</w:t>
      </w:r>
    </w:p>
    <w:p w14:paraId="6BAD22ED" w14:textId="6C21C7AB" w:rsidR="00B62670" w:rsidRDefault="00B62670" w:rsidP="009F431E">
      <w:pPr>
        <w:spacing w:after="0"/>
        <w:ind w:right="-46"/>
        <w:jc w:val="both"/>
      </w:pPr>
    </w:p>
    <w:p w14:paraId="2AFD4D74" w14:textId="37D106A1" w:rsidR="003556A2" w:rsidRDefault="008A1D14" w:rsidP="009F431E">
      <w:pPr>
        <w:spacing w:after="0"/>
        <w:ind w:right="-46"/>
        <w:jc w:val="both"/>
      </w:pPr>
      <w:r>
        <w:t xml:space="preserve">This Mary was also of a wonderful character and disposition.  </w:t>
      </w:r>
      <w:r w:rsidR="00A63144">
        <w:t xml:space="preserve">Wherever she is mentioned, she is always at the feet of Messiah, her Lord.  </w:t>
      </w:r>
      <w:r w:rsidR="00BF327E">
        <w:t>We read of this in today’s New Testament reading:</w:t>
      </w:r>
    </w:p>
    <w:p w14:paraId="68F81957" w14:textId="10F10A0E" w:rsidR="00BF327E" w:rsidRDefault="00BF327E" w:rsidP="009F431E">
      <w:pPr>
        <w:spacing w:after="0"/>
        <w:ind w:right="-46"/>
        <w:jc w:val="both"/>
      </w:pPr>
    </w:p>
    <w:p w14:paraId="0A1B80B3" w14:textId="3322A6C7" w:rsidR="00BF327E" w:rsidRDefault="00BF327E" w:rsidP="00EF4030">
      <w:pPr>
        <w:spacing w:after="0"/>
        <w:ind w:left="567" w:right="379"/>
        <w:jc w:val="both"/>
      </w:pPr>
      <w:r>
        <w:t>“</w:t>
      </w:r>
      <w:r w:rsidR="00C56065">
        <w:t xml:space="preserve">Now it came to pass, as they went, that he </w:t>
      </w:r>
      <w:proofErr w:type="gramStart"/>
      <w:r w:rsidR="00C56065">
        <w:t>entered into</w:t>
      </w:r>
      <w:proofErr w:type="gramEnd"/>
      <w:r w:rsidR="00C56065">
        <w:t xml:space="preserve"> a certain village: and a certain woman named Martha</w:t>
      </w:r>
      <w:r w:rsidR="005F4818">
        <w:t xml:space="preserve"> received him into her house.  And she had a sister called Mary</w:t>
      </w:r>
      <w:r w:rsidR="00B231DF">
        <w:t>, which also sat at Jesus’ feet, and heard his word” (Lu. 10:</w:t>
      </w:r>
      <w:r w:rsidR="00EF4030">
        <w:t>38-39).</w:t>
      </w:r>
    </w:p>
    <w:p w14:paraId="5364FEED" w14:textId="6494B3BF" w:rsidR="00EF4030" w:rsidRDefault="00EF4030" w:rsidP="009F431E">
      <w:pPr>
        <w:spacing w:after="0"/>
        <w:ind w:right="-46"/>
        <w:jc w:val="both"/>
      </w:pPr>
    </w:p>
    <w:p w14:paraId="43996C26" w14:textId="77777777" w:rsidR="005F4052" w:rsidRDefault="008E64A0" w:rsidP="009F431E">
      <w:pPr>
        <w:spacing w:after="0"/>
        <w:ind w:right="-46"/>
        <w:jc w:val="both"/>
      </w:pPr>
      <w:r>
        <w:t>Sitting at the feet is a posture of learning</w:t>
      </w:r>
      <w:r w:rsidR="00362DD4">
        <w:t xml:space="preserve">.  </w:t>
      </w:r>
      <w:proofErr w:type="gramStart"/>
      <w:r w:rsidR="00362DD4">
        <w:t>So</w:t>
      </w:r>
      <w:proofErr w:type="gramEnd"/>
      <w:r w:rsidR="00362DD4">
        <w:t xml:space="preserve"> we read</w:t>
      </w:r>
      <w:r w:rsidR="00F65858">
        <w:t xml:space="preserve"> in Deuteronomy 33:</w:t>
      </w:r>
    </w:p>
    <w:p w14:paraId="1C3D478F" w14:textId="77777777" w:rsidR="005F4052" w:rsidRDefault="005F4052" w:rsidP="009F431E">
      <w:pPr>
        <w:spacing w:after="0"/>
        <w:ind w:right="-46"/>
        <w:jc w:val="both"/>
      </w:pPr>
    </w:p>
    <w:p w14:paraId="2843F6F8" w14:textId="75EEEED2" w:rsidR="00F12DBB" w:rsidRPr="007879DB" w:rsidRDefault="00F65858" w:rsidP="005F4052">
      <w:pPr>
        <w:spacing w:after="0"/>
        <w:ind w:left="567" w:right="379"/>
        <w:jc w:val="both"/>
      </w:pPr>
      <w:r>
        <w:t>“Yea, he loved the people</w:t>
      </w:r>
      <w:r w:rsidR="00F12DBB">
        <w:t xml:space="preserve">; all his saints are in thy hand: and they sat down at thy feet; </w:t>
      </w:r>
      <w:proofErr w:type="gramStart"/>
      <w:r w:rsidR="00F12DBB">
        <w:t>every one</w:t>
      </w:r>
      <w:proofErr w:type="gramEnd"/>
      <w:r w:rsidR="00F12DBB">
        <w:t xml:space="preserve"> shall receive of thy words” (Deut. 33:3).</w:t>
      </w:r>
    </w:p>
    <w:p w14:paraId="0DF62B62" w14:textId="37EAF591" w:rsidR="008B4171" w:rsidRDefault="008B4171" w:rsidP="009F431E">
      <w:pPr>
        <w:spacing w:after="0"/>
        <w:ind w:right="-46"/>
        <w:jc w:val="both"/>
      </w:pPr>
    </w:p>
    <w:p w14:paraId="6A1B7AF4" w14:textId="60111255" w:rsidR="00212368" w:rsidRDefault="005F4052" w:rsidP="009F431E">
      <w:pPr>
        <w:spacing w:after="0"/>
        <w:ind w:right="-46"/>
        <w:jc w:val="both"/>
      </w:pPr>
      <w:r>
        <w:t xml:space="preserve">This was the character of </w:t>
      </w:r>
      <w:proofErr w:type="gramStart"/>
      <w:r>
        <w:t>Mary,</w:t>
      </w:r>
      <w:proofErr w:type="gramEnd"/>
      <w:r>
        <w:t xml:space="preserve"> she received the words of the Master – and had faith in </w:t>
      </w:r>
      <w:r w:rsidR="000B1C90">
        <w:t>his power to save</w:t>
      </w:r>
      <w:r>
        <w:t>.</w:t>
      </w:r>
      <w:r w:rsidR="00F17058">
        <w:t xml:space="preserve">  In Luke 10, we read of the two sisters: one was occupied with the practical affairs of this life, </w:t>
      </w:r>
      <w:r w:rsidR="00EB1A56">
        <w:t>the other sat at Messiah’s feet, receiving his words</w:t>
      </w:r>
      <w:r w:rsidR="00234C1C">
        <w:t>.  In the verse cited above, we read of Mary</w:t>
      </w:r>
      <w:r w:rsidR="00BA244E">
        <w:t>, in the next we have reference to Martha:</w:t>
      </w:r>
    </w:p>
    <w:p w14:paraId="09F92717" w14:textId="365D5986" w:rsidR="00BA244E" w:rsidRDefault="00BA244E" w:rsidP="009F431E">
      <w:pPr>
        <w:spacing w:after="0"/>
        <w:ind w:right="-46"/>
        <w:jc w:val="both"/>
      </w:pPr>
    </w:p>
    <w:p w14:paraId="36403E0D" w14:textId="3C421270" w:rsidR="00BA244E" w:rsidRDefault="00BA244E" w:rsidP="00756C88">
      <w:pPr>
        <w:spacing w:after="0"/>
        <w:ind w:left="567" w:right="379"/>
        <w:jc w:val="both"/>
      </w:pPr>
      <w:r>
        <w:t>“But Martha was cumbered about much serving</w:t>
      </w:r>
      <w:r w:rsidR="00501F57">
        <w:t xml:space="preserve">, and came to him, and said, Lord, dost thou not care that my sister hath left me to serve alone?  Bid her therefore that she </w:t>
      </w:r>
      <w:proofErr w:type="gramStart"/>
      <w:r w:rsidR="00501F57">
        <w:t>help</w:t>
      </w:r>
      <w:proofErr w:type="gramEnd"/>
      <w:r w:rsidR="00501F57">
        <w:t xml:space="preserve"> me.</w:t>
      </w:r>
      <w:r w:rsidR="003A5F96">
        <w:t xml:space="preserve">  And Jesus answered and said unto her, Martha, Martha, thou art careful and troubled about many things</w:t>
      </w:r>
      <w:r w:rsidR="006E68ED">
        <w:t>: but one thing is needful: and Mary hath chosen that good part, which shall not be taken away from her” (Lu. 10:</w:t>
      </w:r>
      <w:r w:rsidR="00756C88">
        <w:t>40-42).</w:t>
      </w:r>
    </w:p>
    <w:p w14:paraId="4DCA3930" w14:textId="6200D2DB" w:rsidR="00756C88" w:rsidRDefault="00756C88" w:rsidP="009F431E">
      <w:pPr>
        <w:spacing w:after="0"/>
        <w:ind w:right="-46"/>
        <w:jc w:val="both"/>
      </w:pPr>
    </w:p>
    <w:p w14:paraId="54A61564" w14:textId="594B5597" w:rsidR="00756C88" w:rsidRDefault="007E7F94" w:rsidP="009F431E">
      <w:pPr>
        <w:spacing w:after="0"/>
        <w:ind w:right="-46"/>
        <w:jc w:val="both"/>
      </w:pPr>
      <w:r>
        <w:t xml:space="preserve">Whilst Martha could have been commended for providing the </w:t>
      </w:r>
      <w:proofErr w:type="gramStart"/>
      <w:r>
        <w:t>best</w:t>
      </w:r>
      <w:proofErr w:type="gramEnd"/>
      <w:r>
        <w:t xml:space="preserve"> she could to meet the</w:t>
      </w:r>
      <w:r w:rsidR="00FB2894">
        <w:t xml:space="preserve"> needs of Messiah her Lord, actually it was Mary who had chosen the good part – to sit and listen to the One who was the Word made Flesh.  </w:t>
      </w:r>
      <w:r w:rsidR="00812B44">
        <w:t xml:space="preserve">“Better is </w:t>
      </w:r>
      <w:proofErr w:type="gramStart"/>
      <w:r w:rsidR="00812B44">
        <w:t>an</w:t>
      </w:r>
      <w:proofErr w:type="gramEnd"/>
      <w:r w:rsidR="00812B44">
        <w:t xml:space="preserve"> handful with quietness, than both the hands full with travail and vexation of spirit” (Eccl. 4:6).  </w:t>
      </w:r>
      <w:r w:rsidR="003E7582">
        <w:t xml:space="preserve">A more basic meal would have sufficed, and would have provided more opportunity to listen to the </w:t>
      </w:r>
      <w:proofErr w:type="gramStart"/>
      <w:r w:rsidR="003E7582">
        <w:t>Master’s</w:t>
      </w:r>
      <w:proofErr w:type="gramEnd"/>
      <w:r w:rsidR="003E7582">
        <w:t xml:space="preserve"> teaching.</w:t>
      </w:r>
    </w:p>
    <w:p w14:paraId="2454F215" w14:textId="77777777" w:rsidR="003169BA" w:rsidRDefault="003169BA" w:rsidP="009F431E">
      <w:pPr>
        <w:spacing w:after="0"/>
        <w:ind w:right="-46"/>
        <w:jc w:val="both"/>
      </w:pPr>
    </w:p>
    <w:p w14:paraId="4BDB8089" w14:textId="5EA613DD" w:rsidR="008B4171" w:rsidRDefault="00DE5CF8" w:rsidP="009F431E">
      <w:pPr>
        <w:spacing w:after="0"/>
        <w:ind w:right="-46"/>
        <w:jc w:val="both"/>
      </w:pPr>
      <w:r>
        <w:lastRenderedPageBreak/>
        <w:t xml:space="preserve">When her brother Lazarus had died, </w:t>
      </w:r>
      <w:r w:rsidR="00AA3A0A">
        <w:t xml:space="preserve">she and her sister called for the Lord, and when he </w:t>
      </w:r>
      <w:r w:rsidR="00A65209">
        <w:t>journeyed, Mary went out to meet him:</w:t>
      </w:r>
    </w:p>
    <w:p w14:paraId="6BAF049C" w14:textId="3450C7EA" w:rsidR="00A65209" w:rsidRDefault="00A65209" w:rsidP="009F431E">
      <w:pPr>
        <w:spacing w:after="0"/>
        <w:ind w:right="-46"/>
        <w:jc w:val="both"/>
      </w:pPr>
    </w:p>
    <w:p w14:paraId="1A121D93" w14:textId="5754E823" w:rsidR="00A65209" w:rsidRDefault="00A65209" w:rsidP="000B1C90">
      <w:pPr>
        <w:spacing w:after="0"/>
        <w:ind w:left="567" w:right="379"/>
        <w:jc w:val="both"/>
      </w:pPr>
      <w:r>
        <w:t xml:space="preserve">“Then when Mary was come where Jesus was, and saw him, </w:t>
      </w:r>
      <w:r w:rsidR="00B56F61">
        <w:t xml:space="preserve">she fell down at his feet, saying unto him, Lord, if thou </w:t>
      </w:r>
      <w:proofErr w:type="spellStart"/>
      <w:r w:rsidR="00B56F61">
        <w:t>hadst</w:t>
      </w:r>
      <w:proofErr w:type="spellEnd"/>
      <w:r w:rsidR="00B56F61">
        <w:t xml:space="preserve"> been here, my brother had not died</w:t>
      </w:r>
      <w:r w:rsidR="000B1C90">
        <w:t>” (Jno. 11:32).</w:t>
      </w:r>
    </w:p>
    <w:p w14:paraId="07179422" w14:textId="54498272" w:rsidR="008B4171" w:rsidRDefault="008B4171" w:rsidP="009F431E">
      <w:pPr>
        <w:spacing w:after="0"/>
        <w:ind w:right="-46"/>
        <w:jc w:val="both"/>
      </w:pPr>
    </w:p>
    <w:p w14:paraId="231E25A9" w14:textId="76009B28" w:rsidR="000750F8" w:rsidRDefault="000750F8" w:rsidP="009F431E">
      <w:pPr>
        <w:spacing w:after="0"/>
        <w:ind w:right="-46"/>
        <w:jc w:val="both"/>
      </w:pPr>
      <w:r>
        <w:t xml:space="preserve">Notice that again we have Mary at the feet of Jesus.  She was confident in his power to have saved Lazarus, </w:t>
      </w:r>
      <w:r w:rsidR="000F7CF9">
        <w:t xml:space="preserve">and </w:t>
      </w:r>
      <w:proofErr w:type="gramStart"/>
      <w:r w:rsidR="000F7CF9">
        <w:t>it would appear that part</w:t>
      </w:r>
      <w:proofErr w:type="gramEnd"/>
      <w:r w:rsidR="000F7CF9">
        <w:t xml:space="preserve"> of their motive in calling for him, was an expectation that even now, he could do something.</w:t>
      </w:r>
      <w:r w:rsidR="00BA7780">
        <w:t xml:space="preserve">  As the Lord said to Martha: “</w:t>
      </w:r>
      <w:r w:rsidR="00966396">
        <w:t xml:space="preserve">Said I not unto thee, that, if thou </w:t>
      </w:r>
      <w:proofErr w:type="spellStart"/>
      <w:r w:rsidR="00966396">
        <w:t>wouldest</w:t>
      </w:r>
      <w:proofErr w:type="spellEnd"/>
      <w:r w:rsidR="00966396">
        <w:t xml:space="preserve"> believe, thou shouldest see the glory of God?”  (</w:t>
      </w:r>
      <w:proofErr w:type="gramStart"/>
      <w:r w:rsidR="00966396">
        <w:t>vs</w:t>
      </w:r>
      <w:proofErr w:type="gramEnd"/>
      <w:r w:rsidR="004C29D6">
        <w:t xml:space="preserve"> 40).  God was glorified in the raising again of Lazarus from the dead</w:t>
      </w:r>
      <w:r w:rsidR="00854467">
        <w:t>, and the Son was magnified also (see verse 4).</w:t>
      </w:r>
    </w:p>
    <w:p w14:paraId="104D46FE" w14:textId="7FA942AE" w:rsidR="00854467" w:rsidRDefault="00854467" w:rsidP="009F431E">
      <w:pPr>
        <w:spacing w:after="0"/>
        <w:ind w:right="-46"/>
        <w:jc w:val="both"/>
      </w:pPr>
    </w:p>
    <w:p w14:paraId="1B700732" w14:textId="71AB9834" w:rsidR="00854467" w:rsidRDefault="00854467" w:rsidP="009F431E">
      <w:pPr>
        <w:spacing w:after="0"/>
        <w:ind w:right="-46"/>
        <w:jc w:val="both"/>
      </w:pPr>
      <w:r>
        <w:t>Finally, we read of this Mary again in the next chapter:</w:t>
      </w:r>
    </w:p>
    <w:p w14:paraId="5EFAF90D" w14:textId="5D3152CB" w:rsidR="00854467" w:rsidRDefault="00854467" w:rsidP="009F431E">
      <w:pPr>
        <w:spacing w:after="0"/>
        <w:ind w:right="-46"/>
        <w:jc w:val="both"/>
      </w:pPr>
    </w:p>
    <w:p w14:paraId="4842253D" w14:textId="5D57B477" w:rsidR="00854467" w:rsidRDefault="00854467" w:rsidP="00BB031C">
      <w:pPr>
        <w:spacing w:after="0"/>
        <w:ind w:left="567" w:right="379"/>
        <w:jc w:val="both"/>
      </w:pPr>
      <w:r>
        <w:t>“</w:t>
      </w:r>
      <w:r w:rsidR="004A37DF">
        <w:t xml:space="preserve">… then took Mary a pound of ointment of spikenard, very costly, </w:t>
      </w:r>
      <w:r w:rsidR="008C485F">
        <w:t>and anointed the feet of Jesus, and wiped his feet with her hair: and the house was filled with the odour of the ointment</w:t>
      </w:r>
      <w:r w:rsidR="00BB031C">
        <w:t>…” (Jno. 12:3).</w:t>
      </w:r>
    </w:p>
    <w:p w14:paraId="08B32A60" w14:textId="5C6D62FD" w:rsidR="00BB031C" w:rsidRDefault="00BB031C" w:rsidP="009F431E">
      <w:pPr>
        <w:spacing w:after="0"/>
        <w:ind w:right="-46"/>
        <w:jc w:val="both"/>
      </w:pPr>
    </w:p>
    <w:p w14:paraId="6B7B7400" w14:textId="39AF6E32" w:rsidR="00BB031C" w:rsidRDefault="00BB031C" w:rsidP="009F431E">
      <w:pPr>
        <w:spacing w:after="0"/>
        <w:ind w:right="-46"/>
        <w:jc w:val="both"/>
      </w:pPr>
      <w:r>
        <w:t>The Lord recognised what Mary was doing, as he told Judas the thief and betrayer:</w:t>
      </w:r>
    </w:p>
    <w:p w14:paraId="1A234A42" w14:textId="56E49480" w:rsidR="00BB031C" w:rsidRDefault="00BB031C" w:rsidP="009F431E">
      <w:pPr>
        <w:spacing w:after="0"/>
        <w:ind w:right="-46"/>
        <w:jc w:val="both"/>
      </w:pPr>
    </w:p>
    <w:p w14:paraId="1A21DA21" w14:textId="57AFA6CE" w:rsidR="00BB031C" w:rsidRDefault="00BB031C" w:rsidP="00D70CDF">
      <w:pPr>
        <w:spacing w:after="0"/>
        <w:ind w:left="567" w:right="379"/>
        <w:jc w:val="both"/>
      </w:pPr>
      <w:r>
        <w:t>“</w:t>
      </w:r>
      <w:r w:rsidR="00437A88">
        <w:t>Then said Jesus, let her alone: against the day of my burying hath she kept this.  For the poor alwa</w:t>
      </w:r>
      <w:r w:rsidR="00A92913">
        <w:t>ys ye have with you; but me ye have not always” (Jno. 12:</w:t>
      </w:r>
      <w:r w:rsidR="00794C11">
        <w:t>7-8).</w:t>
      </w:r>
    </w:p>
    <w:p w14:paraId="089F0A93" w14:textId="586565CB" w:rsidR="00794C11" w:rsidRDefault="00794C11" w:rsidP="009F431E">
      <w:pPr>
        <w:spacing w:after="0"/>
        <w:ind w:right="-46"/>
        <w:jc w:val="both"/>
      </w:pPr>
    </w:p>
    <w:p w14:paraId="44FF0605" w14:textId="4ABD9C44" w:rsidR="00794C11" w:rsidRDefault="00D70CDF" w:rsidP="009F431E">
      <w:pPr>
        <w:spacing w:after="0"/>
        <w:ind w:right="-46"/>
        <w:jc w:val="both"/>
      </w:pPr>
      <w:r>
        <w:t xml:space="preserve">From these words, we can see how that Mary had a deeper and more profound understanding than most of those around her.  She knew that the Lord would be buried in the grave, and she </w:t>
      </w:r>
      <w:r w:rsidR="000B5600">
        <w:t>also a</w:t>
      </w:r>
      <w:r w:rsidR="00555C85">
        <w:t>ppeared to have the faith that he would be raised again!</w:t>
      </w:r>
      <w:r w:rsidR="00B425D2">
        <w:t xml:space="preserve">  But notice also that yet again, this Mary is at the feet of Jesus,</w:t>
      </w:r>
      <w:r w:rsidR="002F0744">
        <w:t xml:space="preserve"> anointing his feet for his coming burial.</w:t>
      </w:r>
    </w:p>
    <w:p w14:paraId="6720B125" w14:textId="6C38CD7A" w:rsidR="002F0744" w:rsidRDefault="002F0744" w:rsidP="009F431E">
      <w:pPr>
        <w:spacing w:after="0"/>
        <w:ind w:right="-46"/>
        <w:jc w:val="both"/>
      </w:pPr>
    </w:p>
    <w:p w14:paraId="5A2FB6E2" w14:textId="10586777" w:rsidR="002F0744" w:rsidRDefault="002F0744" w:rsidP="009F431E">
      <w:pPr>
        <w:spacing w:after="0"/>
        <w:ind w:right="-46"/>
        <w:jc w:val="both"/>
      </w:pPr>
      <w:r>
        <w:t>In each of these Mary’s then, we have wonderful examples for our learning.  The Mother of Jesus was specially chosen to</w:t>
      </w:r>
      <w:r w:rsidR="00516959">
        <w:t xml:space="preserve"> bear and nurture the Son of the Almighty, and so found favour in His Sight.  Mary Magdalene was</w:t>
      </w:r>
      <w:r w:rsidR="00AF3D93">
        <w:t xml:space="preserve"> chosen by the Lord to be the first witness to his </w:t>
      </w:r>
      <w:proofErr w:type="gramStart"/>
      <w:r w:rsidR="00AF3D93">
        <w:t>resurrection, and</w:t>
      </w:r>
      <w:proofErr w:type="gramEnd"/>
      <w:r w:rsidR="00AF3D93">
        <w:t xml:space="preserve"> ministered to him of her substance.  And Mary the </w:t>
      </w:r>
      <w:proofErr w:type="gramStart"/>
      <w:r w:rsidR="00AF3D93">
        <w:t>Sister</w:t>
      </w:r>
      <w:proofErr w:type="gramEnd"/>
      <w:r w:rsidR="00AF3D93">
        <w:t xml:space="preserve"> of Martha and Lazarus</w:t>
      </w:r>
      <w:r w:rsidR="003E3A35">
        <w:t xml:space="preserve"> is always portrayed as being at the feet of the Master, learning from his words and example.  The examples are there for us to emulate – let us go forth and do likewise!</w:t>
      </w:r>
    </w:p>
    <w:p w14:paraId="2A85FEF2" w14:textId="71926506" w:rsidR="003E3A35" w:rsidRDefault="003E3A35" w:rsidP="009F431E">
      <w:pPr>
        <w:spacing w:after="0"/>
        <w:ind w:right="-46"/>
        <w:jc w:val="both"/>
      </w:pPr>
    </w:p>
    <w:p w14:paraId="183A9297" w14:textId="39D5DA2E" w:rsidR="003E3A35" w:rsidRPr="003E3A35" w:rsidRDefault="003E3A35" w:rsidP="003E3A35">
      <w:pPr>
        <w:spacing w:after="0"/>
        <w:ind w:right="-46"/>
        <w:jc w:val="right"/>
        <w:rPr>
          <w:i/>
          <w:iCs/>
        </w:rPr>
      </w:pPr>
      <w:r>
        <w:rPr>
          <w:i/>
          <w:iCs/>
        </w:rPr>
        <w:t>Christopher Maddocks</w:t>
      </w:r>
    </w:p>
    <w:p w14:paraId="7A55EC24" w14:textId="4D512267" w:rsidR="008B4171" w:rsidRDefault="008B4171" w:rsidP="009F431E">
      <w:pPr>
        <w:spacing w:after="0"/>
        <w:ind w:right="-46"/>
        <w:jc w:val="both"/>
      </w:pPr>
    </w:p>
    <w:p w14:paraId="3CA1B70A" w14:textId="22F7CA82" w:rsidR="008B4171" w:rsidRDefault="008B4171" w:rsidP="009F431E">
      <w:pPr>
        <w:spacing w:after="0"/>
        <w:ind w:right="-46"/>
        <w:jc w:val="both"/>
      </w:pPr>
    </w:p>
    <w:p w14:paraId="1720A8D5" w14:textId="5AF9B16B" w:rsidR="008B4171" w:rsidRDefault="008B4171" w:rsidP="009F431E">
      <w:pPr>
        <w:spacing w:after="0"/>
        <w:ind w:right="-46"/>
        <w:jc w:val="both"/>
      </w:pPr>
    </w:p>
    <w:p w14:paraId="38183EFF" w14:textId="77777777" w:rsidR="008B4171" w:rsidRDefault="008B4171" w:rsidP="009F431E">
      <w:pPr>
        <w:spacing w:after="0"/>
        <w:ind w:right="-46"/>
        <w:jc w:val="both"/>
      </w:pPr>
    </w:p>
    <w:sectPr w:rsidR="008B4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75"/>
    <w:rsid w:val="00002408"/>
    <w:rsid w:val="0003703E"/>
    <w:rsid w:val="000750F8"/>
    <w:rsid w:val="00084B40"/>
    <w:rsid w:val="00091E60"/>
    <w:rsid w:val="000B1C90"/>
    <w:rsid w:val="000B5600"/>
    <w:rsid w:val="000E24C9"/>
    <w:rsid w:val="000F7CF9"/>
    <w:rsid w:val="00187A70"/>
    <w:rsid w:val="001E5160"/>
    <w:rsid w:val="001F4F6F"/>
    <w:rsid w:val="00212368"/>
    <w:rsid w:val="00223873"/>
    <w:rsid w:val="00234C1C"/>
    <w:rsid w:val="0023696F"/>
    <w:rsid w:val="00243820"/>
    <w:rsid w:val="00252003"/>
    <w:rsid w:val="00272BE0"/>
    <w:rsid w:val="002E54F5"/>
    <w:rsid w:val="002F0744"/>
    <w:rsid w:val="003169BA"/>
    <w:rsid w:val="003556A2"/>
    <w:rsid w:val="00355994"/>
    <w:rsid w:val="00362DD4"/>
    <w:rsid w:val="00362FD2"/>
    <w:rsid w:val="00387035"/>
    <w:rsid w:val="00390543"/>
    <w:rsid w:val="0039136C"/>
    <w:rsid w:val="003A5F96"/>
    <w:rsid w:val="003E3A35"/>
    <w:rsid w:val="003E7582"/>
    <w:rsid w:val="00405625"/>
    <w:rsid w:val="00437A88"/>
    <w:rsid w:val="00485A1D"/>
    <w:rsid w:val="00491E56"/>
    <w:rsid w:val="00496FD8"/>
    <w:rsid w:val="004A37DF"/>
    <w:rsid w:val="004A51E2"/>
    <w:rsid w:val="004C02C2"/>
    <w:rsid w:val="004C29D6"/>
    <w:rsid w:val="004C416E"/>
    <w:rsid w:val="004C4AE1"/>
    <w:rsid w:val="004C6C2B"/>
    <w:rsid w:val="00501F57"/>
    <w:rsid w:val="00511C58"/>
    <w:rsid w:val="00516959"/>
    <w:rsid w:val="00555C85"/>
    <w:rsid w:val="005F4052"/>
    <w:rsid w:val="005F4818"/>
    <w:rsid w:val="00605A25"/>
    <w:rsid w:val="00672D63"/>
    <w:rsid w:val="006C18F4"/>
    <w:rsid w:val="006C329E"/>
    <w:rsid w:val="006E68ED"/>
    <w:rsid w:val="006F150C"/>
    <w:rsid w:val="006F6F30"/>
    <w:rsid w:val="00714BDF"/>
    <w:rsid w:val="007206BB"/>
    <w:rsid w:val="00724EBE"/>
    <w:rsid w:val="0073741F"/>
    <w:rsid w:val="0074717C"/>
    <w:rsid w:val="00753906"/>
    <w:rsid w:val="00756C88"/>
    <w:rsid w:val="00760A91"/>
    <w:rsid w:val="007879DB"/>
    <w:rsid w:val="00794C11"/>
    <w:rsid w:val="007A003E"/>
    <w:rsid w:val="007B3FF9"/>
    <w:rsid w:val="007E7F94"/>
    <w:rsid w:val="00812B44"/>
    <w:rsid w:val="00854467"/>
    <w:rsid w:val="00874775"/>
    <w:rsid w:val="008A1D14"/>
    <w:rsid w:val="008B403F"/>
    <w:rsid w:val="008B4171"/>
    <w:rsid w:val="008C485F"/>
    <w:rsid w:val="008C6EFE"/>
    <w:rsid w:val="008D314B"/>
    <w:rsid w:val="008E64A0"/>
    <w:rsid w:val="008F24F5"/>
    <w:rsid w:val="0091216E"/>
    <w:rsid w:val="00915C67"/>
    <w:rsid w:val="00936A5E"/>
    <w:rsid w:val="00941497"/>
    <w:rsid w:val="00950E93"/>
    <w:rsid w:val="0096052E"/>
    <w:rsid w:val="00966396"/>
    <w:rsid w:val="009719D2"/>
    <w:rsid w:val="009C1221"/>
    <w:rsid w:val="009D79A7"/>
    <w:rsid w:val="009E6D26"/>
    <w:rsid w:val="009F431E"/>
    <w:rsid w:val="00A13E7F"/>
    <w:rsid w:val="00A17F05"/>
    <w:rsid w:val="00A2656F"/>
    <w:rsid w:val="00A431CF"/>
    <w:rsid w:val="00A4731F"/>
    <w:rsid w:val="00A50A5C"/>
    <w:rsid w:val="00A63144"/>
    <w:rsid w:val="00A65209"/>
    <w:rsid w:val="00A65A66"/>
    <w:rsid w:val="00A72F95"/>
    <w:rsid w:val="00A75802"/>
    <w:rsid w:val="00A9137A"/>
    <w:rsid w:val="00A92913"/>
    <w:rsid w:val="00A93E40"/>
    <w:rsid w:val="00AA0DAD"/>
    <w:rsid w:val="00AA3A0A"/>
    <w:rsid w:val="00AD11AB"/>
    <w:rsid w:val="00AE5A84"/>
    <w:rsid w:val="00AF3D93"/>
    <w:rsid w:val="00B078BF"/>
    <w:rsid w:val="00B12F45"/>
    <w:rsid w:val="00B231DF"/>
    <w:rsid w:val="00B425D2"/>
    <w:rsid w:val="00B45F21"/>
    <w:rsid w:val="00B56F61"/>
    <w:rsid w:val="00B62670"/>
    <w:rsid w:val="00B676C6"/>
    <w:rsid w:val="00B72BEC"/>
    <w:rsid w:val="00B87B8A"/>
    <w:rsid w:val="00BA244E"/>
    <w:rsid w:val="00BA7780"/>
    <w:rsid w:val="00BB031C"/>
    <w:rsid w:val="00BB0997"/>
    <w:rsid w:val="00BB20F4"/>
    <w:rsid w:val="00BD70D5"/>
    <w:rsid w:val="00BF327E"/>
    <w:rsid w:val="00C420D6"/>
    <w:rsid w:val="00C56065"/>
    <w:rsid w:val="00C65BDD"/>
    <w:rsid w:val="00C75006"/>
    <w:rsid w:val="00D70CDF"/>
    <w:rsid w:val="00DE5CF8"/>
    <w:rsid w:val="00DF2FE1"/>
    <w:rsid w:val="00E12F66"/>
    <w:rsid w:val="00E66551"/>
    <w:rsid w:val="00E72DB6"/>
    <w:rsid w:val="00E94383"/>
    <w:rsid w:val="00EB1A56"/>
    <w:rsid w:val="00EC0B54"/>
    <w:rsid w:val="00ED32CB"/>
    <w:rsid w:val="00EF4030"/>
    <w:rsid w:val="00F12DBB"/>
    <w:rsid w:val="00F14104"/>
    <w:rsid w:val="00F17058"/>
    <w:rsid w:val="00F400F8"/>
    <w:rsid w:val="00F42606"/>
    <w:rsid w:val="00F4444D"/>
    <w:rsid w:val="00F56185"/>
    <w:rsid w:val="00F65858"/>
    <w:rsid w:val="00FA690F"/>
    <w:rsid w:val="00FA6F7F"/>
    <w:rsid w:val="00FB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C7374"/>
  <w15:chartTrackingRefBased/>
  <w15:docId w15:val="{B4C84895-7CCD-4D12-AF16-FB507BB6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A300F-36CC-4BA9-AE09-6D0395FF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1747</Words>
  <Characters>9961</Characters>
  <Application>Microsoft Office Word</Application>
  <DocSecurity>0</DocSecurity>
  <Lines>83</Lines>
  <Paragraphs>23</Paragraphs>
  <ScaleCrop>false</ScaleCrop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Maddocks</dc:creator>
  <cp:keywords/>
  <dc:description/>
  <cp:lastModifiedBy>Christopher Maddocks</cp:lastModifiedBy>
  <cp:revision>152</cp:revision>
  <dcterms:created xsi:type="dcterms:W3CDTF">2022-09-16T14:54:00Z</dcterms:created>
  <dcterms:modified xsi:type="dcterms:W3CDTF">2022-09-17T20:07:00Z</dcterms:modified>
</cp:coreProperties>
</file>